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98EE2" w14:textId="5693DE91" w:rsidR="00FB6B2D" w:rsidRPr="009B0BC9" w:rsidRDefault="00FB6B2D" w:rsidP="00732740">
      <w:pPr>
        <w:rPr>
          <w:rFonts w:ascii="Arial" w:hAnsi="Arial" w:cs="Arial"/>
        </w:rPr>
      </w:pPr>
    </w:p>
    <w:p w14:paraId="5183DFF8" w14:textId="77777777" w:rsidR="008312AC" w:rsidRDefault="008312AC" w:rsidP="008312AC">
      <w:pPr>
        <w:tabs>
          <w:tab w:val="center" w:pos="4252"/>
        </w:tabs>
        <w:jc w:val="center"/>
        <w:rPr>
          <w:b/>
          <w:bCs/>
          <w:sz w:val="28"/>
          <w:szCs w:val="28"/>
        </w:rPr>
      </w:pPr>
      <w:r w:rsidRPr="008E7DE9">
        <w:rPr>
          <w:b/>
          <w:bCs/>
          <w:sz w:val="28"/>
          <w:szCs w:val="28"/>
        </w:rPr>
        <w:t>Política de Uso da Biblioteca</w:t>
      </w:r>
      <w:r>
        <w:rPr>
          <w:b/>
          <w:bCs/>
          <w:sz w:val="28"/>
          <w:szCs w:val="28"/>
        </w:rPr>
        <w:t xml:space="preserve"> do Conservatório de Tatuí</w:t>
      </w:r>
    </w:p>
    <w:p w14:paraId="4B341D56" w14:textId="77777777" w:rsidR="008312AC" w:rsidRDefault="008312AC" w:rsidP="008312AC"/>
    <w:p w14:paraId="2956554B" w14:textId="77777777" w:rsidR="008312AC" w:rsidRPr="00750DA0" w:rsidRDefault="008312AC" w:rsidP="008312AC">
      <w:pPr>
        <w:pStyle w:val="PargrafodaLista"/>
        <w:numPr>
          <w:ilvl w:val="0"/>
          <w:numId w:val="4"/>
        </w:numPr>
        <w:spacing w:after="160" w:line="278" w:lineRule="auto"/>
        <w:rPr>
          <w:b/>
        </w:rPr>
      </w:pPr>
      <w:r w:rsidRPr="00750DA0">
        <w:rPr>
          <w:b/>
        </w:rPr>
        <w:t>Introdução</w:t>
      </w:r>
    </w:p>
    <w:p w14:paraId="7012EB0C" w14:textId="77777777" w:rsidR="008312AC" w:rsidRDefault="008312AC" w:rsidP="008312AC">
      <w:pPr>
        <w:jc w:val="both"/>
      </w:pPr>
      <w:r>
        <w:t>A Biblioteca do Conservatório de Tatuí é um espaço dedicado à pesquisa, inspiração e intercâmbio cultural, fortalecendo a identidade e a memória do Conservatório de Tatuí e da Comunidade. Seu principal objetivo é promover o acesso à cultura e ao conhecimento por meio da preservação e difusão do acervo musical, artístico e histórico, contribuindo para a formação e o desenvolvimento intelectual e criativo dos usuários. Para garantir um atendimento adequado e a conservação do acervo, esta política estabelece normas para a utilização dos serviços e espaços da biblioteca, em conformidade com o Regimento Interno do Conservatório de Tatuí e demais normas aplicáveis.</w:t>
      </w:r>
    </w:p>
    <w:p w14:paraId="20D00C2B" w14:textId="77777777" w:rsidR="008312AC" w:rsidRDefault="008312AC" w:rsidP="008312AC"/>
    <w:p w14:paraId="686F9B2B" w14:textId="77777777" w:rsidR="008312AC" w:rsidRPr="00750DA0" w:rsidRDefault="008312AC" w:rsidP="008312AC">
      <w:pPr>
        <w:pStyle w:val="PargrafodaLista"/>
        <w:numPr>
          <w:ilvl w:val="0"/>
          <w:numId w:val="4"/>
        </w:numPr>
        <w:spacing w:after="160" w:line="278" w:lineRule="auto"/>
        <w:rPr>
          <w:b/>
        </w:rPr>
      </w:pPr>
      <w:r w:rsidRPr="00750DA0">
        <w:rPr>
          <w:b/>
        </w:rPr>
        <w:t>Acervo e Identificação</w:t>
      </w:r>
    </w:p>
    <w:p w14:paraId="1CA0C0C0" w14:textId="77777777" w:rsidR="008312AC" w:rsidRDefault="008312AC" w:rsidP="008312AC">
      <w:pPr>
        <w:jc w:val="both"/>
      </w:pPr>
      <w:r>
        <w:t>O acervo da Biblioteca é composto por obras históricas, CDs, LPs, DVDs, livros e partituras. As obras históricas são identificadas por uma etiqueta redonda dourada e destinadas exclusivamente para consulta local, não podendo ser emprestadas. As obras de referência, identificadas por uma etiqueta redonda azul, também são destinadas apenas à consulta local. Os demais itens do acervo podem ser emprestados, seguindo as regras estabelecidas nesta política.</w:t>
      </w:r>
    </w:p>
    <w:p w14:paraId="5E0F5074" w14:textId="77777777" w:rsidR="008312AC" w:rsidRDefault="008312AC" w:rsidP="008312AC"/>
    <w:p w14:paraId="0C8E4FA8" w14:textId="77777777" w:rsidR="008312AC" w:rsidRPr="00750DA0" w:rsidRDefault="008312AC" w:rsidP="008312AC">
      <w:pPr>
        <w:pStyle w:val="PargrafodaLista"/>
        <w:numPr>
          <w:ilvl w:val="0"/>
          <w:numId w:val="4"/>
        </w:numPr>
        <w:spacing w:after="160" w:line="278" w:lineRule="auto"/>
        <w:rPr>
          <w:b/>
        </w:rPr>
      </w:pPr>
      <w:r w:rsidRPr="00750DA0">
        <w:rPr>
          <w:b/>
        </w:rPr>
        <w:t>Cadastro</w:t>
      </w:r>
    </w:p>
    <w:p w14:paraId="4A928785" w14:textId="77777777" w:rsidR="008312AC" w:rsidRPr="00D47349" w:rsidRDefault="008312AC" w:rsidP="008312AC">
      <w:pPr>
        <w:jc w:val="both"/>
      </w:pPr>
      <w:r>
        <w:t xml:space="preserve">Para realizar o cadastro na Biblioteca, os usuários devem apresentar um documento </w:t>
      </w:r>
      <w:r w:rsidRPr="00D47349">
        <w:t>de identificação com foto (RG ou equivalente</w:t>
      </w:r>
      <w:r>
        <w:t>,</w:t>
      </w:r>
      <w:r w:rsidRPr="00D47349">
        <w:t xml:space="preserve"> telefone para contato</w:t>
      </w:r>
      <w:r>
        <w:t xml:space="preserve"> e um e-mail). </w:t>
      </w:r>
      <w:r w:rsidRPr="00D47349">
        <w:t>Usuários externos também devem apresentar um comprovante de endereço atualizado. São considerados usuários externos aqueles que não possuem vínculo formal com o Conservatório</w:t>
      </w:r>
      <w:r>
        <w:t xml:space="preserve"> de Tatuí</w:t>
      </w:r>
      <w:r w:rsidRPr="00D47349">
        <w:t>, como ex-alunos, pesquisadores e membros da comunidade.</w:t>
      </w:r>
    </w:p>
    <w:p w14:paraId="7265C896" w14:textId="77777777" w:rsidR="008312AC" w:rsidRDefault="008312AC" w:rsidP="008312AC">
      <w:pPr>
        <w:jc w:val="both"/>
      </w:pPr>
      <w:r>
        <w:t>Os dados pessoais coletados serão utilizados exclusivamente para fins administrativos e de comunicação sobre os serviços oferecidos, em conformidade com a Lei Geral de Proteção de Dados (LGPD – Lei 13.709/2018).</w:t>
      </w:r>
      <w:r>
        <w:br/>
      </w:r>
    </w:p>
    <w:p w14:paraId="45CD2970" w14:textId="77777777" w:rsidR="008312AC" w:rsidRPr="00750DA0" w:rsidRDefault="008312AC" w:rsidP="008312AC">
      <w:pPr>
        <w:pStyle w:val="PargrafodaLista"/>
        <w:numPr>
          <w:ilvl w:val="0"/>
          <w:numId w:val="4"/>
        </w:numPr>
        <w:spacing w:after="160" w:line="278" w:lineRule="auto"/>
        <w:rPr>
          <w:b/>
        </w:rPr>
      </w:pPr>
      <w:r w:rsidRPr="00750DA0">
        <w:rPr>
          <w:b/>
        </w:rPr>
        <w:t>Empréstimos</w:t>
      </w:r>
    </w:p>
    <w:p w14:paraId="6ABB8CC5" w14:textId="77777777" w:rsidR="008312AC" w:rsidRDefault="008312AC" w:rsidP="008312AC">
      <w:r>
        <w:t xml:space="preserve">Cada usuário regular do conservatório pode retirar até 5 obras por vez, independentemente do suporte, pelo prazo de 15 dias corridos, com a data de devolução informada no ato do empréstimo. A renovação pode ser solicitada quantas vezes desejar, desde que não haja reservas para a obra em questão. No entanto, a renovação online pelo próprio usuário é permitida apenas uma vez; as demais devem ser realizadas presencialmente, diretamente no balcão de atendimento. Caso uma obra esteja </w:t>
      </w:r>
      <w:r>
        <w:lastRenderedPageBreak/>
        <w:t>indisponível, o usuário tem a opção de solicitar uma reserva e será notificado automaticamente assim que o material for devolvido e liberado para retirada.</w:t>
      </w:r>
    </w:p>
    <w:p w14:paraId="38144EAA" w14:textId="77777777" w:rsidR="008312AC" w:rsidRDefault="008312AC" w:rsidP="008312AC">
      <w:r>
        <w:t>Para usuários externos, as regras são mais restritivas: o limite é de 2 obras por vez, também pelo período de 15 dias corridos, e todas as renovações devem ser feitas exclusivamente de forma presencial, sem opção de renovação online.</w:t>
      </w:r>
    </w:p>
    <w:p w14:paraId="7E1A9536" w14:textId="77777777" w:rsidR="008312AC" w:rsidRDefault="008312AC" w:rsidP="008312AC">
      <w:r>
        <w:t>Em caso de atraso na devolução, aplica-se a penalidade de suspensão do direito de empréstimo por dois dias para cada dia de atraso. Por exemplo, um atraso de três dias resultará em seis dias sem acesso ao empréstimo de novas obras.</w:t>
      </w:r>
    </w:p>
    <w:p w14:paraId="5CDB476E" w14:textId="77777777" w:rsidR="008312AC" w:rsidRDefault="008312AC" w:rsidP="008312AC"/>
    <w:p w14:paraId="635028E4" w14:textId="77777777" w:rsidR="008312AC" w:rsidRPr="00750DA0" w:rsidRDefault="008312AC" w:rsidP="008312AC">
      <w:pPr>
        <w:pStyle w:val="PargrafodaLista"/>
        <w:numPr>
          <w:ilvl w:val="0"/>
          <w:numId w:val="4"/>
        </w:numPr>
        <w:spacing w:after="160" w:line="278" w:lineRule="auto"/>
        <w:rPr>
          <w:b/>
        </w:rPr>
      </w:pPr>
      <w:r w:rsidRPr="00750DA0">
        <w:rPr>
          <w:b/>
        </w:rPr>
        <w:t xml:space="preserve">Consulta </w:t>
      </w:r>
      <w:r>
        <w:rPr>
          <w:b/>
        </w:rPr>
        <w:t>l</w:t>
      </w:r>
      <w:r w:rsidRPr="00750DA0">
        <w:rPr>
          <w:b/>
        </w:rPr>
        <w:t>ocal</w:t>
      </w:r>
    </w:p>
    <w:p w14:paraId="153D9C2E" w14:textId="77777777" w:rsidR="008312AC" w:rsidRDefault="008312AC" w:rsidP="008312AC">
      <w:pPr>
        <w:jc w:val="both"/>
      </w:pPr>
      <w:r>
        <w:t>As obras históricas e de referência devem ser consultadas exclusivamente no espaço da Biblioteca, garantindo sua preservação como patrimônio cultural. O manuseio desses materiais deve ser cuidadoso e pode ser supervisionado pela equipe da Biblioteca. Caso seja necessário um levantamento bibliográfico, é recomendável o contato prévio e agendamento com a equipe. Equipamentos como computadores estão disponíveis para uso local, sendo responsabilidade do usuário preservá-los e comunicar qualquer dano ou mau funcionamento.</w:t>
      </w:r>
    </w:p>
    <w:p w14:paraId="779D5305" w14:textId="77777777" w:rsidR="008312AC" w:rsidRDefault="008312AC" w:rsidP="008312AC"/>
    <w:p w14:paraId="6986DD80" w14:textId="77777777" w:rsidR="008312AC" w:rsidRDefault="008312AC" w:rsidP="008312AC">
      <w:pPr>
        <w:pStyle w:val="PargrafodaLista"/>
        <w:numPr>
          <w:ilvl w:val="0"/>
          <w:numId w:val="4"/>
        </w:numPr>
        <w:spacing w:after="160" w:line="278" w:lineRule="auto"/>
      </w:pPr>
      <w:r w:rsidRPr="007E1240">
        <w:rPr>
          <w:b/>
        </w:rPr>
        <w:t xml:space="preserve">Horário de </w:t>
      </w:r>
      <w:r>
        <w:rPr>
          <w:b/>
        </w:rPr>
        <w:t>f</w:t>
      </w:r>
      <w:r w:rsidRPr="007E1240">
        <w:rPr>
          <w:b/>
        </w:rPr>
        <w:t>uncionamento</w:t>
      </w:r>
    </w:p>
    <w:p w14:paraId="75EC6CE9" w14:textId="77777777" w:rsidR="008312AC" w:rsidRDefault="008312AC" w:rsidP="008312AC">
      <w:pPr>
        <w:jc w:val="both"/>
      </w:pPr>
      <w:r>
        <w:t>A Biblioteca funciona durante os dias letivos do Conservatório de Tatuí nos seguintes horários:</w:t>
      </w:r>
    </w:p>
    <w:p w14:paraId="0A1B18B0" w14:textId="77777777" w:rsidR="008312AC" w:rsidRDefault="008312AC" w:rsidP="008312AC">
      <w:pPr>
        <w:pStyle w:val="PargrafodaLista"/>
        <w:numPr>
          <w:ilvl w:val="0"/>
          <w:numId w:val="6"/>
        </w:numPr>
        <w:spacing w:after="160" w:line="278" w:lineRule="auto"/>
        <w:jc w:val="both"/>
      </w:pPr>
      <w:r>
        <w:t>Segundas, terças e sextas-feiras: das 9h às 13h e das 14h às 18h.</w:t>
      </w:r>
    </w:p>
    <w:p w14:paraId="4C8EDD19" w14:textId="77777777" w:rsidR="008312AC" w:rsidRDefault="008312AC" w:rsidP="008312AC">
      <w:pPr>
        <w:pStyle w:val="PargrafodaLista"/>
        <w:numPr>
          <w:ilvl w:val="0"/>
          <w:numId w:val="6"/>
        </w:numPr>
        <w:spacing w:after="160" w:line="278" w:lineRule="auto"/>
        <w:jc w:val="both"/>
      </w:pPr>
      <w:r>
        <w:t>Quartas e quintas-feiras: das 11h00 às 13h30 e das 14h30 às 20h.</w:t>
      </w:r>
    </w:p>
    <w:p w14:paraId="1FC4D4A9" w14:textId="77777777" w:rsidR="008312AC" w:rsidRDefault="008312AC" w:rsidP="008312AC">
      <w:pPr>
        <w:jc w:val="both"/>
      </w:pPr>
    </w:p>
    <w:p w14:paraId="5D1F234C" w14:textId="77777777" w:rsidR="008312AC" w:rsidRPr="007E1240" w:rsidRDefault="008312AC" w:rsidP="008312AC">
      <w:pPr>
        <w:pStyle w:val="PargrafodaLista"/>
        <w:numPr>
          <w:ilvl w:val="0"/>
          <w:numId w:val="4"/>
        </w:numPr>
        <w:spacing w:after="160" w:line="278" w:lineRule="auto"/>
        <w:jc w:val="both"/>
        <w:rPr>
          <w:b/>
        </w:rPr>
      </w:pPr>
      <w:r w:rsidRPr="007E1240">
        <w:rPr>
          <w:b/>
        </w:rPr>
        <w:t>Comportamento e Uso dos Espaços</w:t>
      </w:r>
    </w:p>
    <w:p w14:paraId="0E99F487" w14:textId="77777777" w:rsidR="008312AC" w:rsidRDefault="008312AC" w:rsidP="008312AC">
      <w:pPr>
        <w:jc w:val="both"/>
      </w:pPr>
      <w:r>
        <w:t>É proibido consumir alimentos e bebidas dentro da Biblioteca. O uso de celulares deve ser em modo silencioso, evitando conversas em volume alto para não incomodar outros usuários.</w:t>
      </w:r>
    </w:p>
    <w:p w14:paraId="43469152" w14:textId="77777777" w:rsidR="008312AC" w:rsidRDefault="008312AC" w:rsidP="008312AC">
      <w:pPr>
        <w:jc w:val="both"/>
        <w:rPr>
          <w:b/>
        </w:rPr>
      </w:pPr>
    </w:p>
    <w:p w14:paraId="0541CC10" w14:textId="77777777" w:rsidR="008312AC" w:rsidRPr="007E1240" w:rsidRDefault="008312AC" w:rsidP="008312AC">
      <w:pPr>
        <w:jc w:val="both"/>
        <w:rPr>
          <w:b/>
        </w:rPr>
      </w:pPr>
    </w:p>
    <w:p w14:paraId="483E2A0C" w14:textId="77777777" w:rsidR="008312AC" w:rsidRPr="007E1240" w:rsidRDefault="008312AC" w:rsidP="008312AC">
      <w:pPr>
        <w:pStyle w:val="PargrafodaLista"/>
        <w:numPr>
          <w:ilvl w:val="0"/>
          <w:numId w:val="4"/>
        </w:numPr>
        <w:spacing w:after="160" w:line="278" w:lineRule="auto"/>
        <w:jc w:val="both"/>
        <w:rPr>
          <w:b/>
        </w:rPr>
      </w:pPr>
      <w:r w:rsidRPr="007E1240">
        <w:rPr>
          <w:b/>
        </w:rPr>
        <w:t xml:space="preserve">Serviços </w:t>
      </w:r>
      <w:r>
        <w:rPr>
          <w:b/>
        </w:rPr>
        <w:t>d</w:t>
      </w:r>
      <w:r w:rsidRPr="007E1240">
        <w:rPr>
          <w:b/>
        </w:rPr>
        <w:t>isponíveis</w:t>
      </w:r>
    </w:p>
    <w:p w14:paraId="13DFFCF5" w14:textId="77777777" w:rsidR="008312AC" w:rsidRDefault="008312AC" w:rsidP="008312AC">
      <w:pPr>
        <w:jc w:val="both"/>
      </w:pPr>
      <w:r>
        <w:t xml:space="preserve">A Biblioteca oferece computadores com acesso à internet para pesquisa e estudo, além do auxílio da equipe na localização de materiais e no uso de bases de dados de acesso aberto. Também estão disponíveis mesas para estudo e serviços de levantamento bibliográfico, que consistem na busca e organização de referências sobre um determinado tema, auxiliando os usuários em suas pesquisas. Esse </w:t>
      </w:r>
      <w:r>
        <w:lastRenderedPageBreak/>
        <w:t xml:space="preserve">serviço pode ser solicitado à equipe da Biblioteca pessoalmente ou através do formulário </w:t>
      </w:r>
      <w:hyperlink r:id="rId8" w:history="1">
        <w:r w:rsidRPr="00C54558">
          <w:rPr>
            <w:rStyle w:val="Hyperlink"/>
          </w:rPr>
          <w:t>https://forms.office.com/r/sZGRc1h9sn</w:t>
        </w:r>
      </w:hyperlink>
      <w:r>
        <w:t>.</w:t>
      </w:r>
      <w:r w:rsidRPr="00944CC8">
        <w:rPr>
          <w:color w:val="FF0000"/>
        </w:rPr>
        <w:t xml:space="preserve"> </w:t>
      </w:r>
    </w:p>
    <w:p w14:paraId="12F7FA61" w14:textId="77777777" w:rsidR="008312AC" w:rsidRDefault="008312AC" w:rsidP="008312AC"/>
    <w:p w14:paraId="4E4D17A1" w14:textId="77777777" w:rsidR="008312AC" w:rsidRPr="007E1240" w:rsidRDefault="008312AC" w:rsidP="008312AC">
      <w:pPr>
        <w:pStyle w:val="PargrafodaLista"/>
        <w:numPr>
          <w:ilvl w:val="0"/>
          <w:numId w:val="4"/>
        </w:numPr>
        <w:spacing w:after="160" w:line="278" w:lineRule="auto"/>
        <w:rPr>
          <w:b/>
        </w:rPr>
      </w:pPr>
      <w:r w:rsidRPr="007E1240">
        <w:rPr>
          <w:b/>
        </w:rPr>
        <w:t>Preservação e Responsabilidade</w:t>
      </w:r>
    </w:p>
    <w:p w14:paraId="7E9064C2" w14:textId="77777777" w:rsidR="008312AC" w:rsidRDefault="008312AC" w:rsidP="008312AC">
      <w:pPr>
        <w:jc w:val="both"/>
      </w:pPr>
      <w:r>
        <w:t>Em caso de danos, os usuários poderão ser responsabilizados com penalidades definidas pela equipe da Biblioteca, podendo incluir a reposição ou os custos de reparo do material. A equipe deverá verificar o estado dos materiais antes do empréstimo, e os usuários devem informar qualquer dano antes de retirar a obra. No caso de menores de idade, a responsabilidade recairá sobre os pais ou responsáveis. Em caso de perda ou furto, as medidas cabíveis serão avaliadas.</w:t>
      </w:r>
    </w:p>
    <w:p w14:paraId="04766E8D" w14:textId="77777777" w:rsidR="008312AC" w:rsidRDefault="008312AC" w:rsidP="008312AC">
      <w:pPr>
        <w:jc w:val="both"/>
      </w:pPr>
    </w:p>
    <w:p w14:paraId="4E7BC54E" w14:textId="77777777" w:rsidR="008312AC" w:rsidRPr="007E1240" w:rsidRDefault="008312AC" w:rsidP="008312AC">
      <w:pPr>
        <w:pStyle w:val="PargrafodaLista"/>
        <w:numPr>
          <w:ilvl w:val="0"/>
          <w:numId w:val="4"/>
        </w:numPr>
        <w:spacing w:after="160" w:line="278" w:lineRule="auto"/>
        <w:jc w:val="both"/>
        <w:rPr>
          <w:b/>
        </w:rPr>
      </w:pPr>
      <w:r w:rsidRPr="007E1240">
        <w:rPr>
          <w:b/>
        </w:rPr>
        <w:t>Penalidades</w:t>
      </w:r>
    </w:p>
    <w:p w14:paraId="7D4D1002" w14:textId="77777777" w:rsidR="008312AC" w:rsidRDefault="008312AC" w:rsidP="008312AC">
      <w:pPr>
        <w:jc w:val="both"/>
      </w:pPr>
      <w:r>
        <w:t>O descumprimento das normas resultará em penalidades proporcionais à gravidade da infração, podendo incluir:</w:t>
      </w:r>
    </w:p>
    <w:p w14:paraId="106C124B" w14:textId="77777777" w:rsidR="008312AC" w:rsidRDefault="008312AC" w:rsidP="008312AC">
      <w:pPr>
        <w:pStyle w:val="PargrafodaLista"/>
        <w:numPr>
          <w:ilvl w:val="0"/>
          <w:numId w:val="5"/>
        </w:numPr>
        <w:spacing w:after="160" w:line="278" w:lineRule="auto"/>
        <w:jc w:val="both"/>
      </w:pPr>
      <w:r>
        <w:t>Advertência verbal ou por escrito;</w:t>
      </w:r>
    </w:p>
    <w:p w14:paraId="1D067A93" w14:textId="77777777" w:rsidR="008312AC" w:rsidRDefault="008312AC" w:rsidP="008312AC">
      <w:pPr>
        <w:pStyle w:val="PargrafodaLista"/>
        <w:numPr>
          <w:ilvl w:val="0"/>
          <w:numId w:val="5"/>
        </w:numPr>
        <w:spacing w:after="160" w:line="278" w:lineRule="auto"/>
        <w:jc w:val="both"/>
      </w:pPr>
      <w:r>
        <w:t>Suspensão temporária do direito de uso da Biblioteca;</w:t>
      </w:r>
    </w:p>
    <w:p w14:paraId="1C991D24" w14:textId="77777777" w:rsidR="008312AC" w:rsidRDefault="008312AC" w:rsidP="008312AC">
      <w:pPr>
        <w:pStyle w:val="PargrafodaLista"/>
        <w:numPr>
          <w:ilvl w:val="0"/>
          <w:numId w:val="5"/>
        </w:numPr>
        <w:spacing w:after="160" w:line="278" w:lineRule="auto"/>
        <w:jc w:val="both"/>
      </w:pPr>
      <w:r>
        <w:t>Suspensão permanente em casos de reincidência grave;</w:t>
      </w:r>
    </w:p>
    <w:p w14:paraId="38FFA959" w14:textId="77777777" w:rsidR="008312AC" w:rsidRDefault="008312AC" w:rsidP="008312AC">
      <w:pPr>
        <w:pStyle w:val="PargrafodaLista"/>
        <w:numPr>
          <w:ilvl w:val="0"/>
          <w:numId w:val="5"/>
        </w:numPr>
        <w:spacing w:after="160" w:line="278" w:lineRule="auto"/>
        <w:jc w:val="both"/>
      </w:pPr>
      <w:r>
        <w:t>Encaminhamento à direção do Conservatório de Tatuí para providências adicionais.</w:t>
      </w:r>
    </w:p>
    <w:p w14:paraId="431088CF" w14:textId="77777777" w:rsidR="008312AC" w:rsidRDefault="008312AC" w:rsidP="008312AC">
      <w:pPr>
        <w:pStyle w:val="PargrafodaLista"/>
        <w:jc w:val="both"/>
      </w:pPr>
    </w:p>
    <w:p w14:paraId="6C5D3FFE" w14:textId="77777777" w:rsidR="008312AC" w:rsidRPr="007E1240" w:rsidRDefault="008312AC" w:rsidP="008312AC">
      <w:pPr>
        <w:pStyle w:val="PargrafodaLista"/>
        <w:numPr>
          <w:ilvl w:val="0"/>
          <w:numId w:val="4"/>
        </w:numPr>
        <w:spacing w:after="160" w:line="278" w:lineRule="auto"/>
        <w:jc w:val="both"/>
        <w:rPr>
          <w:b/>
        </w:rPr>
      </w:pPr>
      <w:r w:rsidRPr="007E1240">
        <w:rPr>
          <w:b/>
        </w:rPr>
        <w:t>Disposições Finais</w:t>
      </w:r>
    </w:p>
    <w:p w14:paraId="0C531685" w14:textId="7D1ED400" w:rsidR="006D4705" w:rsidRPr="009B0BC9" w:rsidRDefault="008312AC" w:rsidP="008312AC">
      <w:pPr>
        <w:tabs>
          <w:tab w:val="left" w:pos="2940"/>
        </w:tabs>
        <w:rPr>
          <w:rFonts w:ascii="Arial" w:hAnsi="Arial" w:cs="Arial"/>
        </w:rPr>
      </w:pPr>
      <w:r>
        <w:t>Esta política entra em vigor a partir da sua publicação e poderá ser revisada periodicamente para melhor atender às necessidades dos usuários e da instituição. Casos omissos serão resolvidos pela equipe da Biblioteca, sempre visando a preservação do acervo e o bom atendimento. Agradecemos sua colaboração e desejamos uma ótima experiência em nossa biblioteca</w:t>
      </w:r>
      <w:r>
        <w:t>.</w:t>
      </w:r>
      <w:bookmarkStart w:id="0" w:name="_GoBack"/>
      <w:bookmarkEnd w:id="0"/>
    </w:p>
    <w:sectPr w:rsidR="006D4705" w:rsidRPr="009B0BC9" w:rsidSect="00821E6B">
      <w:headerReference w:type="even" r:id="rId9"/>
      <w:headerReference w:type="default" r:id="rId10"/>
      <w:footerReference w:type="even" r:id="rId11"/>
      <w:footerReference w:type="default" r:id="rId12"/>
      <w:headerReference w:type="first" r:id="rId13"/>
      <w:footerReference w:type="first" r:id="rId14"/>
      <w:pgSz w:w="11906" w:h="16838"/>
      <w:pgMar w:top="2100" w:right="1274" w:bottom="2269" w:left="1418" w:header="708" w:footer="62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1C6754" w16cex:dateUtc="2024-05-16T19: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0D65B" w14:textId="77777777" w:rsidR="005C2F84" w:rsidRDefault="005C2F84" w:rsidP="000D5DA6">
      <w:pPr>
        <w:spacing w:after="0" w:line="240" w:lineRule="auto"/>
      </w:pPr>
      <w:r>
        <w:separator/>
      </w:r>
    </w:p>
  </w:endnote>
  <w:endnote w:type="continuationSeparator" w:id="0">
    <w:p w14:paraId="515858FD" w14:textId="77777777" w:rsidR="005C2F84" w:rsidRDefault="005C2F84" w:rsidP="000D5DA6">
      <w:pPr>
        <w:spacing w:after="0" w:line="240" w:lineRule="auto"/>
      </w:pPr>
      <w:r>
        <w:continuationSeparator/>
      </w:r>
    </w:p>
  </w:endnote>
  <w:endnote w:type="continuationNotice" w:id="1">
    <w:p w14:paraId="32BD1ACC" w14:textId="77777777" w:rsidR="008E6C03" w:rsidRDefault="008E6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129E" w14:textId="77777777" w:rsidR="008E6C03" w:rsidRDefault="008E6C0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B1E2" w14:textId="2784A84D" w:rsidR="007074EB" w:rsidRDefault="00471682" w:rsidP="00D6088A">
    <w:pPr>
      <w:pStyle w:val="Rodap"/>
    </w:pPr>
    <w:r>
      <w:rPr>
        <w:noProof/>
      </w:rPr>
      <w:drawing>
        <wp:inline distT="0" distB="0" distL="0" distR="0" wp14:anchorId="273966B8" wp14:editId="60266507">
          <wp:extent cx="5448300" cy="361950"/>
          <wp:effectExtent l="0" t="0" r="0" b="0"/>
          <wp:docPr id="269563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636" name=""/>
                  <pic:cNvPicPr/>
                </pic:nvPicPr>
                <pic:blipFill>
                  <a:blip r:embed="rId1">
                    <a:extLst>
                      <a:ext uri="{96DAC541-7B7A-43D3-8B79-37D633B846F1}">
                        <asvg:svgBlip xmlns:asvg="http://schemas.microsoft.com/office/drawing/2016/SVG/main" r:embed="rId2"/>
                      </a:ext>
                    </a:extLst>
                  </a:blip>
                  <a:stretch>
                    <a:fillRect/>
                  </a:stretch>
                </pic:blipFill>
                <pic:spPr>
                  <a:xfrm>
                    <a:off x="0" y="0"/>
                    <a:ext cx="5448300" cy="361950"/>
                  </a:xfrm>
                  <a:prstGeom prst="rect">
                    <a:avLst/>
                  </a:prstGeom>
                </pic:spPr>
              </pic:pic>
            </a:graphicData>
          </a:graphic>
        </wp:inline>
      </w:drawing>
    </w:r>
  </w:p>
  <w:p w14:paraId="49DAAEB2" w14:textId="77777777" w:rsidR="007074EB" w:rsidRDefault="007074EB" w:rsidP="00D6088A">
    <w:pPr>
      <w:pStyle w:val="Rodap"/>
    </w:pPr>
  </w:p>
  <w:p w14:paraId="6BFB9DE1" w14:textId="77777777" w:rsidR="00CB1C84" w:rsidRPr="00CC7125" w:rsidRDefault="00CB1C84" w:rsidP="00CB1C84">
    <w:pPr>
      <w:pStyle w:val="Rodap"/>
      <w:rPr>
        <w:color w:val="0700FF"/>
        <w:sz w:val="16"/>
        <w:szCs w:val="16"/>
      </w:rPr>
    </w:pPr>
    <w:r w:rsidRPr="00CC7125">
      <w:rPr>
        <w:color w:val="0700FF"/>
        <w:sz w:val="16"/>
        <w:szCs w:val="16"/>
      </w:rPr>
      <w:t>Conservatório de Tatuí</w:t>
    </w:r>
  </w:p>
  <w:p w14:paraId="2EE4B541" w14:textId="77777777" w:rsidR="00CB1C84" w:rsidRDefault="00CB1C84" w:rsidP="00CB1C84">
    <w:pPr>
      <w:pStyle w:val="Rodap"/>
      <w:rPr>
        <w:color w:val="0700FF"/>
        <w:sz w:val="16"/>
        <w:szCs w:val="16"/>
      </w:rPr>
    </w:pPr>
    <w:r w:rsidRPr="00CC7125">
      <w:rPr>
        <w:color w:val="0700FF"/>
        <w:sz w:val="16"/>
        <w:szCs w:val="16"/>
      </w:rPr>
      <w:t xml:space="preserve">Rua São Bento, </w:t>
    </w:r>
    <w:r>
      <w:rPr>
        <w:color w:val="0700FF"/>
        <w:sz w:val="16"/>
        <w:szCs w:val="16"/>
      </w:rPr>
      <w:t>415</w:t>
    </w:r>
    <w:r w:rsidRPr="00CC7125">
      <w:rPr>
        <w:color w:val="0700FF"/>
        <w:sz w:val="16"/>
        <w:szCs w:val="16"/>
      </w:rPr>
      <w:t>-8</w:t>
    </w:r>
    <w:r>
      <w:rPr>
        <w:color w:val="0700FF"/>
        <w:sz w:val="16"/>
        <w:szCs w:val="16"/>
      </w:rPr>
      <w:t xml:space="preserve">08, </w:t>
    </w:r>
    <w:r w:rsidRPr="00CC7125">
      <w:rPr>
        <w:color w:val="0700FF"/>
        <w:sz w:val="16"/>
        <w:szCs w:val="16"/>
      </w:rPr>
      <w:t>Centro, Tatuí – SP</w:t>
    </w:r>
    <w:r>
      <w:rPr>
        <w:color w:val="0700FF"/>
        <w:sz w:val="16"/>
        <w:szCs w:val="16"/>
      </w:rPr>
      <w:t xml:space="preserve"> </w:t>
    </w:r>
    <w:r w:rsidRPr="00CC7125">
      <w:rPr>
        <w:color w:val="0700FF"/>
        <w:sz w:val="16"/>
        <w:szCs w:val="16"/>
      </w:rPr>
      <w:t>| 18270-820</w:t>
    </w:r>
    <w:r>
      <w:rPr>
        <w:color w:val="0700FF"/>
        <w:sz w:val="16"/>
        <w:szCs w:val="16"/>
      </w:rPr>
      <w:t xml:space="preserve"> </w:t>
    </w:r>
    <w:r w:rsidRPr="00CC7125">
      <w:rPr>
        <w:color w:val="0700FF"/>
        <w:sz w:val="16"/>
        <w:szCs w:val="16"/>
      </w:rPr>
      <w:t>| +55 15 3205-8444</w:t>
    </w:r>
  </w:p>
  <w:p w14:paraId="2CC5EF7A" w14:textId="4767E6E7" w:rsidR="00CC7125" w:rsidRPr="00471682" w:rsidRDefault="00CB1C84" w:rsidP="00CB1C84">
    <w:pPr>
      <w:pStyle w:val="Rodap"/>
      <w:rPr>
        <w:color w:val="0700FF"/>
        <w:sz w:val="16"/>
        <w:szCs w:val="16"/>
      </w:rPr>
    </w:pPr>
    <w:r w:rsidRPr="00CC7125">
      <w:rPr>
        <w:color w:val="0700FF"/>
        <w:sz w:val="16"/>
        <w:szCs w:val="16"/>
      </w:rPr>
      <w:t>conservatoriodetatui.org.br/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2071A" w14:textId="77777777" w:rsidR="008E6C03" w:rsidRDefault="008E6C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A7EA4" w14:textId="77777777" w:rsidR="005C2F84" w:rsidRDefault="005C2F84" w:rsidP="000D5DA6">
      <w:pPr>
        <w:spacing w:after="0" w:line="240" w:lineRule="auto"/>
      </w:pPr>
      <w:r>
        <w:separator/>
      </w:r>
    </w:p>
  </w:footnote>
  <w:footnote w:type="continuationSeparator" w:id="0">
    <w:p w14:paraId="71F734F0" w14:textId="77777777" w:rsidR="005C2F84" w:rsidRDefault="005C2F84" w:rsidP="000D5DA6">
      <w:pPr>
        <w:spacing w:after="0" w:line="240" w:lineRule="auto"/>
      </w:pPr>
      <w:r>
        <w:continuationSeparator/>
      </w:r>
    </w:p>
  </w:footnote>
  <w:footnote w:type="continuationNotice" w:id="1">
    <w:p w14:paraId="23802CF7" w14:textId="77777777" w:rsidR="008E6C03" w:rsidRDefault="008E6C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F8366" w14:textId="77777777" w:rsidR="008E6C03" w:rsidRDefault="008E6C0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C6F1" w14:textId="45677F5E" w:rsidR="003D7027" w:rsidRDefault="0054127D">
    <w:pPr>
      <w:pStyle w:val="Cabealho"/>
    </w:pPr>
    <w:r>
      <w:rPr>
        <w:noProof/>
      </w:rPr>
      <w:drawing>
        <wp:inline distT="0" distB="0" distL="0" distR="0" wp14:anchorId="2E8E2532" wp14:editId="1E35C628">
          <wp:extent cx="1752600" cy="695325"/>
          <wp:effectExtent l="0" t="0" r="0" b="9525"/>
          <wp:docPr id="175048722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8722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52600" cy="6953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1BA6" w14:textId="77777777" w:rsidR="008E6C03" w:rsidRDefault="008E6C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77C1E"/>
    <w:multiLevelType w:val="singleLevel"/>
    <w:tmpl w:val="96326878"/>
    <w:lvl w:ilvl="0">
      <w:start w:val="1"/>
      <w:numFmt w:val="upperRoman"/>
      <w:lvlText w:val="%1."/>
      <w:lvlJc w:val="right"/>
      <w:pPr>
        <w:ind w:left="720" w:hanging="360"/>
      </w:pPr>
      <w:rPr>
        <w:b/>
      </w:rPr>
    </w:lvl>
  </w:abstractNum>
  <w:abstractNum w:abstractNumId="1" w15:restartNumberingAfterBreak="0">
    <w:nsid w:val="325477D3"/>
    <w:multiLevelType w:val="hybridMultilevel"/>
    <w:tmpl w:val="75247B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DB16799"/>
    <w:multiLevelType w:val="hybridMultilevel"/>
    <w:tmpl w:val="7F2AF230"/>
    <w:lvl w:ilvl="0" w:tplc="859E5C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C963BAF"/>
    <w:multiLevelType w:val="hybridMultilevel"/>
    <w:tmpl w:val="7E9A38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07B1BF9"/>
    <w:multiLevelType w:val="hybridMultilevel"/>
    <w:tmpl w:val="BB16C8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7C55026"/>
    <w:multiLevelType w:val="multilevel"/>
    <w:tmpl w:val="F92A8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lvlOverride w:ilvl="0">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A6"/>
    <w:rsid w:val="00033077"/>
    <w:rsid w:val="0007720A"/>
    <w:rsid w:val="000B48B4"/>
    <w:rsid w:val="000D2F32"/>
    <w:rsid w:val="000D5DA6"/>
    <w:rsid w:val="000D754F"/>
    <w:rsid w:val="000E23ED"/>
    <w:rsid w:val="000E680E"/>
    <w:rsid w:val="00107E5C"/>
    <w:rsid w:val="00120295"/>
    <w:rsid w:val="001B25D5"/>
    <w:rsid w:val="001D2C0C"/>
    <w:rsid w:val="002064AE"/>
    <w:rsid w:val="002176E9"/>
    <w:rsid w:val="00234ACC"/>
    <w:rsid w:val="00240DE8"/>
    <w:rsid w:val="002720FA"/>
    <w:rsid w:val="00274020"/>
    <w:rsid w:val="00282211"/>
    <w:rsid w:val="0029295B"/>
    <w:rsid w:val="002C1076"/>
    <w:rsid w:val="002D54F1"/>
    <w:rsid w:val="002D62EF"/>
    <w:rsid w:val="002E542B"/>
    <w:rsid w:val="00303486"/>
    <w:rsid w:val="00316EED"/>
    <w:rsid w:val="00355189"/>
    <w:rsid w:val="003D7027"/>
    <w:rsid w:val="003E7F16"/>
    <w:rsid w:val="003F296D"/>
    <w:rsid w:val="004433EA"/>
    <w:rsid w:val="00471682"/>
    <w:rsid w:val="00475CB6"/>
    <w:rsid w:val="00495779"/>
    <w:rsid w:val="004C0FD3"/>
    <w:rsid w:val="004C7068"/>
    <w:rsid w:val="005336E7"/>
    <w:rsid w:val="0053736B"/>
    <w:rsid w:val="0054127D"/>
    <w:rsid w:val="005475A4"/>
    <w:rsid w:val="005C2F84"/>
    <w:rsid w:val="005F59EB"/>
    <w:rsid w:val="006077C7"/>
    <w:rsid w:val="00664557"/>
    <w:rsid w:val="00692D97"/>
    <w:rsid w:val="00697F1D"/>
    <w:rsid w:val="006C6DC9"/>
    <w:rsid w:val="006D4705"/>
    <w:rsid w:val="00705E59"/>
    <w:rsid w:val="007074EB"/>
    <w:rsid w:val="00732740"/>
    <w:rsid w:val="00784781"/>
    <w:rsid w:val="007C15A8"/>
    <w:rsid w:val="00802A3C"/>
    <w:rsid w:val="00821E6B"/>
    <w:rsid w:val="008312AC"/>
    <w:rsid w:val="00883842"/>
    <w:rsid w:val="008A17C7"/>
    <w:rsid w:val="008A6002"/>
    <w:rsid w:val="008C128D"/>
    <w:rsid w:val="008E6C03"/>
    <w:rsid w:val="00962AD6"/>
    <w:rsid w:val="00967C04"/>
    <w:rsid w:val="009B0BC9"/>
    <w:rsid w:val="009C541A"/>
    <w:rsid w:val="009D1002"/>
    <w:rsid w:val="00A04BD2"/>
    <w:rsid w:val="00A35DEA"/>
    <w:rsid w:val="00A53208"/>
    <w:rsid w:val="00A94B07"/>
    <w:rsid w:val="00AB04EA"/>
    <w:rsid w:val="00B02BEA"/>
    <w:rsid w:val="00B3513D"/>
    <w:rsid w:val="00B86AF8"/>
    <w:rsid w:val="00B905F9"/>
    <w:rsid w:val="00B966C6"/>
    <w:rsid w:val="00BE716A"/>
    <w:rsid w:val="00C07E24"/>
    <w:rsid w:val="00C12F24"/>
    <w:rsid w:val="00C472FB"/>
    <w:rsid w:val="00C85BF5"/>
    <w:rsid w:val="00C85CA2"/>
    <w:rsid w:val="00C910B1"/>
    <w:rsid w:val="00CB1C84"/>
    <w:rsid w:val="00CC7125"/>
    <w:rsid w:val="00CE4ED8"/>
    <w:rsid w:val="00CF172B"/>
    <w:rsid w:val="00D06912"/>
    <w:rsid w:val="00D07DAD"/>
    <w:rsid w:val="00D53F40"/>
    <w:rsid w:val="00D6088A"/>
    <w:rsid w:val="00D67098"/>
    <w:rsid w:val="00D7109E"/>
    <w:rsid w:val="00D76EE1"/>
    <w:rsid w:val="00DE6A90"/>
    <w:rsid w:val="00E5572F"/>
    <w:rsid w:val="00E971B7"/>
    <w:rsid w:val="00EB0BA8"/>
    <w:rsid w:val="00EB795B"/>
    <w:rsid w:val="00EC6DBD"/>
    <w:rsid w:val="00F11D4D"/>
    <w:rsid w:val="00F276EC"/>
    <w:rsid w:val="00F56FD9"/>
    <w:rsid w:val="00F62C65"/>
    <w:rsid w:val="00F64AA3"/>
    <w:rsid w:val="00F95625"/>
    <w:rsid w:val="00FB6B2D"/>
    <w:rsid w:val="00FC1161"/>
    <w:rsid w:val="00FD72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0ED3"/>
  <w15:docId w15:val="{7D5527D5-0A2B-460B-8E99-554D4D9B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DEA"/>
    <w:pPr>
      <w:spacing w:after="160" w:line="259" w:lineRule="auto"/>
    </w:pPr>
  </w:style>
  <w:style w:type="paragraph" w:styleId="Ttulo1">
    <w:name w:val="heading 1"/>
    <w:basedOn w:val="Normal"/>
    <w:next w:val="Normal"/>
    <w:link w:val="Ttulo1Char"/>
    <w:qFormat/>
    <w:rsid w:val="00FD7219"/>
    <w:pPr>
      <w:keepNext/>
      <w:spacing w:after="0" w:line="240" w:lineRule="auto"/>
      <w:jc w:val="both"/>
      <w:outlineLvl w:val="0"/>
    </w:pPr>
    <w:rPr>
      <w:rFonts w:ascii="Times New Roman" w:eastAsia="Times New Roman" w:hAnsi="Times New Roman" w:cs="Times New Roman"/>
      <w:b/>
      <w:b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5D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5DA6"/>
  </w:style>
  <w:style w:type="paragraph" w:styleId="Rodap">
    <w:name w:val="footer"/>
    <w:basedOn w:val="Normal"/>
    <w:link w:val="RodapChar"/>
    <w:uiPriority w:val="99"/>
    <w:unhideWhenUsed/>
    <w:rsid w:val="000D5DA6"/>
    <w:pPr>
      <w:tabs>
        <w:tab w:val="center" w:pos="4252"/>
        <w:tab w:val="right" w:pos="8504"/>
      </w:tabs>
      <w:spacing w:after="0" w:line="240" w:lineRule="auto"/>
    </w:pPr>
  </w:style>
  <w:style w:type="character" w:customStyle="1" w:styleId="RodapChar">
    <w:name w:val="Rodapé Char"/>
    <w:basedOn w:val="Fontepargpadro"/>
    <w:link w:val="Rodap"/>
    <w:uiPriority w:val="99"/>
    <w:rsid w:val="000D5DA6"/>
  </w:style>
  <w:style w:type="paragraph" w:styleId="Textodebalo">
    <w:name w:val="Balloon Text"/>
    <w:basedOn w:val="Normal"/>
    <w:link w:val="TextodebaloChar"/>
    <w:uiPriority w:val="99"/>
    <w:semiHidden/>
    <w:unhideWhenUsed/>
    <w:rsid w:val="000D5D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5DA6"/>
    <w:rPr>
      <w:rFonts w:ascii="Tahoma" w:hAnsi="Tahoma" w:cs="Tahoma"/>
      <w:sz w:val="16"/>
      <w:szCs w:val="16"/>
    </w:rPr>
  </w:style>
  <w:style w:type="paragraph" w:styleId="PargrafodaLista">
    <w:name w:val="List Paragraph"/>
    <w:basedOn w:val="Normal"/>
    <w:uiPriority w:val="34"/>
    <w:qFormat/>
    <w:rsid w:val="00107E5C"/>
    <w:pPr>
      <w:spacing w:after="200" w:line="276" w:lineRule="auto"/>
      <w:ind w:left="720"/>
      <w:contextualSpacing/>
    </w:pPr>
  </w:style>
  <w:style w:type="character" w:customStyle="1" w:styleId="Ttulo1Char">
    <w:name w:val="Título 1 Char"/>
    <w:basedOn w:val="Fontepargpadro"/>
    <w:link w:val="Ttulo1"/>
    <w:rsid w:val="00FD7219"/>
    <w:rPr>
      <w:rFonts w:ascii="Times New Roman" w:eastAsia="Times New Roman" w:hAnsi="Times New Roman" w:cs="Times New Roman"/>
      <w:b/>
      <w:bCs/>
      <w:sz w:val="24"/>
      <w:szCs w:val="24"/>
      <w:lang w:val="x-none" w:eastAsia="x-none"/>
    </w:rPr>
  </w:style>
  <w:style w:type="character" w:styleId="Hyperlink">
    <w:name w:val="Hyperlink"/>
    <w:semiHidden/>
    <w:unhideWhenUsed/>
    <w:rsid w:val="00FD7219"/>
    <w:rPr>
      <w:color w:val="0000FF"/>
      <w:u w:val="single"/>
    </w:rPr>
  </w:style>
  <w:style w:type="paragraph" w:styleId="NormalWeb">
    <w:name w:val="Normal (Web)"/>
    <w:basedOn w:val="Normal"/>
    <w:uiPriority w:val="99"/>
    <w:semiHidden/>
    <w:unhideWhenUsed/>
    <w:rsid w:val="00FD721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uiPriority w:val="99"/>
    <w:qFormat/>
    <w:rsid w:val="00FD7219"/>
    <w:pPr>
      <w:spacing w:after="0" w:line="240" w:lineRule="auto"/>
      <w:jc w:val="both"/>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uiPriority w:val="99"/>
    <w:rsid w:val="00FD7219"/>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FD7219"/>
    <w:pPr>
      <w:spacing w:after="0" w:line="360" w:lineRule="auto"/>
      <w:jc w:val="both"/>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FD7219"/>
    <w:rPr>
      <w:rFonts w:ascii="Times New Roman" w:eastAsia="Times New Roman" w:hAnsi="Times New Roman" w:cs="Times New Roman"/>
      <w:sz w:val="24"/>
      <w:szCs w:val="24"/>
      <w:lang w:eastAsia="pt-BR"/>
    </w:rPr>
  </w:style>
  <w:style w:type="paragraph" w:styleId="SemEspaamento">
    <w:name w:val="No Spacing"/>
    <w:uiPriority w:val="1"/>
    <w:qFormat/>
    <w:rsid w:val="00FD7219"/>
    <w:pPr>
      <w:spacing w:after="0" w:line="240" w:lineRule="auto"/>
    </w:pPr>
    <w:rPr>
      <w:rFonts w:ascii="Calibri" w:eastAsia="Calibri" w:hAnsi="Calibri" w:cs="Times New Roman"/>
    </w:rPr>
  </w:style>
  <w:style w:type="paragraph" w:customStyle="1" w:styleId="Default">
    <w:name w:val="Default"/>
    <w:rsid w:val="00FD721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x728755470xxmsonormal">
    <w:name w:val="x_728755470xxmsonormal"/>
    <w:basedOn w:val="Normal"/>
    <w:uiPriority w:val="99"/>
    <w:rsid w:val="00FD7219"/>
    <w:pPr>
      <w:spacing w:before="100" w:beforeAutospacing="1" w:after="100" w:afterAutospacing="1" w:line="240" w:lineRule="auto"/>
    </w:pPr>
    <w:rPr>
      <w:rFonts w:ascii="Times New Roman" w:eastAsia="Calibri" w:hAnsi="Times New Roman" w:cs="Times New Roman"/>
      <w:sz w:val="24"/>
      <w:szCs w:val="24"/>
      <w:lang w:eastAsia="pt-BR"/>
    </w:rPr>
  </w:style>
  <w:style w:type="character" w:styleId="Forte">
    <w:name w:val="Strong"/>
    <w:basedOn w:val="Fontepargpadro"/>
    <w:uiPriority w:val="22"/>
    <w:qFormat/>
    <w:rsid w:val="00FD7219"/>
    <w:rPr>
      <w:b/>
      <w:bCs/>
    </w:rPr>
  </w:style>
  <w:style w:type="character" w:styleId="Refdecomentrio">
    <w:name w:val="annotation reference"/>
    <w:basedOn w:val="Fontepargpadro"/>
    <w:uiPriority w:val="99"/>
    <w:semiHidden/>
    <w:unhideWhenUsed/>
    <w:rsid w:val="00F276EC"/>
    <w:rPr>
      <w:sz w:val="16"/>
      <w:szCs w:val="16"/>
    </w:rPr>
  </w:style>
  <w:style w:type="paragraph" w:styleId="Textodecomentrio">
    <w:name w:val="annotation text"/>
    <w:basedOn w:val="Normal"/>
    <w:link w:val="TextodecomentrioChar"/>
    <w:uiPriority w:val="99"/>
    <w:unhideWhenUsed/>
    <w:rsid w:val="00F276EC"/>
    <w:pPr>
      <w:spacing w:line="240" w:lineRule="auto"/>
    </w:pPr>
    <w:rPr>
      <w:sz w:val="20"/>
      <w:szCs w:val="20"/>
    </w:rPr>
  </w:style>
  <w:style w:type="character" w:customStyle="1" w:styleId="TextodecomentrioChar">
    <w:name w:val="Texto de comentário Char"/>
    <w:basedOn w:val="Fontepargpadro"/>
    <w:link w:val="Textodecomentrio"/>
    <w:uiPriority w:val="99"/>
    <w:rsid w:val="00F276EC"/>
    <w:rPr>
      <w:sz w:val="20"/>
      <w:szCs w:val="20"/>
    </w:rPr>
  </w:style>
  <w:style w:type="paragraph" w:styleId="Assuntodocomentrio">
    <w:name w:val="annotation subject"/>
    <w:basedOn w:val="Textodecomentrio"/>
    <w:next w:val="Textodecomentrio"/>
    <w:link w:val="AssuntodocomentrioChar"/>
    <w:uiPriority w:val="99"/>
    <w:semiHidden/>
    <w:unhideWhenUsed/>
    <w:rsid w:val="00F276EC"/>
    <w:rPr>
      <w:b/>
      <w:bCs/>
    </w:rPr>
  </w:style>
  <w:style w:type="character" w:customStyle="1" w:styleId="AssuntodocomentrioChar">
    <w:name w:val="Assunto do comentário Char"/>
    <w:basedOn w:val="TextodecomentrioChar"/>
    <w:link w:val="Assuntodocomentrio"/>
    <w:uiPriority w:val="99"/>
    <w:semiHidden/>
    <w:rsid w:val="00F276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10316">
      <w:bodyDiv w:val="1"/>
      <w:marLeft w:val="0"/>
      <w:marRight w:val="0"/>
      <w:marTop w:val="0"/>
      <w:marBottom w:val="0"/>
      <w:divBdr>
        <w:top w:val="none" w:sz="0" w:space="0" w:color="auto"/>
        <w:left w:val="none" w:sz="0" w:space="0" w:color="auto"/>
        <w:bottom w:val="none" w:sz="0" w:space="0" w:color="auto"/>
        <w:right w:val="none" w:sz="0" w:space="0" w:color="auto"/>
      </w:divBdr>
    </w:div>
    <w:div w:id="1744138220">
      <w:bodyDiv w:val="1"/>
      <w:marLeft w:val="0"/>
      <w:marRight w:val="0"/>
      <w:marTop w:val="0"/>
      <w:marBottom w:val="0"/>
      <w:divBdr>
        <w:top w:val="none" w:sz="0" w:space="0" w:color="auto"/>
        <w:left w:val="none" w:sz="0" w:space="0" w:color="auto"/>
        <w:bottom w:val="none" w:sz="0" w:space="0" w:color="auto"/>
        <w:right w:val="none" w:sz="0" w:space="0" w:color="auto"/>
      </w:divBdr>
    </w:div>
    <w:div w:id="19766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sZGRc1h9s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85592-B254-47D8-AB8A-C5F03A08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Rogério Ribeiro</dc:creator>
  <cp:lastModifiedBy>Lenita Apolonio Lerri</cp:lastModifiedBy>
  <cp:revision>2</cp:revision>
  <cp:lastPrinted>2024-04-15T16:05:00Z</cp:lastPrinted>
  <dcterms:created xsi:type="dcterms:W3CDTF">2025-09-26T19:54:00Z</dcterms:created>
  <dcterms:modified xsi:type="dcterms:W3CDTF">2025-09-26T19:54:00Z</dcterms:modified>
</cp:coreProperties>
</file>