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09F2" w14:textId="494A2925" w:rsidR="0055509F" w:rsidRPr="007E4D9E" w:rsidRDefault="0055509F" w:rsidP="0055509F">
      <w:pPr>
        <w:spacing w:after="0" w:line="240" w:lineRule="auto"/>
        <w:jc w:val="center"/>
        <w:rPr>
          <w:rFonts w:eastAsia="Times New Roman" w:cstheme="minorHAnsi"/>
          <w:lang w:eastAsia="pt-BR"/>
        </w:rPr>
      </w:pPr>
      <w:r w:rsidRPr="0055509F">
        <w:rPr>
          <w:rFonts w:eastAsia="Times New Roman" w:cstheme="minorHAnsi"/>
          <w:b/>
          <w:bCs/>
          <w:lang w:eastAsia="pt-BR"/>
        </w:rPr>
        <w:t xml:space="preserve">ANEXO </w:t>
      </w:r>
      <w:r w:rsidR="0004392B">
        <w:rPr>
          <w:rFonts w:eastAsia="Times New Roman" w:cstheme="minorHAnsi"/>
          <w:b/>
          <w:bCs/>
          <w:lang w:eastAsia="pt-BR"/>
        </w:rPr>
        <w:t>2</w:t>
      </w:r>
      <w:r w:rsidRPr="0055509F">
        <w:rPr>
          <w:rFonts w:eastAsia="Times New Roman" w:cstheme="minorHAnsi"/>
          <w:b/>
          <w:bCs/>
          <w:lang w:eastAsia="pt-BR"/>
        </w:rPr>
        <w:br/>
        <w:t>PROVAS DE PROFICIÊNCIA – MATÉRIAS TEÓRICAS – AGOSTO 2021</w:t>
      </w:r>
      <w:r w:rsidRPr="0055509F">
        <w:rPr>
          <w:rFonts w:eastAsia="Times New Roman" w:cstheme="minorHAnsi"/>
          <w:b/>
          <w:bCs/>
          <w:lang w:eastAsia="pt-BR"/>
        </w:rPr>
        <w:br/>
      </w:r>
      <w:r w:rsidRPr="007E4D9E">
        <w:rPr>
          <w:rFonts w:eastAsia="Times New Roman" w:cstheme="minorHAnsi"/>
          <w:b/>
          <w:bCs/>
          <w:lang w:eastAsia="pt-BR"/>
        </w:rPr>
        <w:t>CONTEÚDO DAS DISCIPLINAS</w:t>
      </w:r>
    </w:p>
    <w:p w14:paraId="1F247571" w14:textId="77777777" w:rsidR="0055509F" w:rsidRPr="0055509F" w:rsidRDefault="0055509F" w:rsidP="00D74911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055ED34B" w14:textId="2F64A2C3" w:rsidR="0055509F" w:rsidRDefault="0055509F" w:rsidP="00D74911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42C4E722" w14:textId="77777777" w:rsidR="0055509F" w:rsidRPr="0055509F" w:rsidRDefault="0055509F" w:rsidP="00D74911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6211D465" w14:textId="5FD84AFC" w:rsidR="0055509F" w:rsidRPr="0055509F" w:rsidRDefault="0055509F" w:rsidP="0055509F">
      <w:pPr>
        <w:rPr>
          <w:rFonts w:cstheme="minorHAnsi"/>
          <w:b/>
          <w:bCs/>
          <w:color w:val="4472C4" w:themeColor="accent1"/>
        </w:rPr>
      </w:pPr>
      <w:r w:rsidRPr="0055509F">
        <w:rPr>
          <w:rFonts w:cstheme="minorHAnsi"/>
          <w:b/>
          <w:bCs/>
          <w:color w:val="4472C4" w:themeColor="accent1"/>
        </w:rPr>
        <w:t>HISTÓRIA DA MÚSICA</w:t>
      </w:r>
    </w:p>
    <w:p w14:paraId="610E04F3" w14:textId="77777777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HISTÓRIA DA MÚSICA 1</w:t>
      </w:r>
    </w:p>
    <w:p w14:paraId="71E0CB72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Canto Gregoriano: consolidação da Missa Solene (proprium e ordinarium) e Formas francas: lauda, hino e sequência;</w:t>
      </w:r>
    </w:p>
    <w:p w14:paraId="57E9C734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Música secular medieval: jograis, menestréis, trovadorismo e formas fixas: lai, virelai, retroência, ballade e rondeau;</w:t>
      </w:r>
    </w:p>
    <w:p w14:paraId="3E8BFA38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Polifonia: organum, Guido d’Arezzo, Leonin e Perotin;</w:t>
      </w:r>
    </w:p>
    <w:p w14:paraId="1B0B1881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Ars Nova (Philippe de Vitry e Guillaume de Machaut) e Ars Subtilior.</w:t>
      </w:r>
    </w:p>
    <w:p w14:paraId="13B7BE65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Fundamentos do Renascimento: conceitos e Humanismo, e Antropocentrismo;</w:t>
      </w:r>
    </w:p>
    <w:p w14:paraId="0B0FDEA5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Escola Franco-Flamenga: Ockeghem, Obrecht e Josquin des Prez;</w:t>
      </w:r>
    </w:p>
    <w:p w14:paraId="7ADD0B06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Reforma Protestante: Lutero e Calvino;</w:t>
      </w:r>
    </w:p>
    <w:p w14:paraId="0CFCD008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Introdução à História da Música do Brasil: século XVI (jesuítas);</w:t>
      </w:r>
    </w:p>
    <w:p w14:paraId="59C57748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 xml:space="preserve"> Música Secular renascentista: frótola, villancico, nova chanson, musique mesurée e Lied.</w:t>
      </w:r>
    </w:p>
    <w:p w14:paraId="077DDDBA" w14:textId="77777777" w:rsidR="0055509F" w:rsidRPr="0055509F" w:rsidRDefault="0055509F" w:rsidP="0055509F">
      <w:pPr>
        <w:pStyle w:val="PargrafodaLista"/>
        <w:numPr>
          <w:ilvl w:val="0"/>
          <w:numId w:val="2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shd w:val="clear" w:color="auto" w:fill="FFFFFF"/>
        </w:rPr>
        <w:t>Claudio Monteverdi: prima </w:t>
      </w:r>
      <w:proofErr w:type="gramStart"/>
      <w:r w:rsidRPr="0055509F">
        <w:rPr>
          <w:rFonts w:cstheme="minorHAnsi"/>
          <w:shd w:val="clear" w:color="auto" w:fill="FFFFFF"/>
        </w:rPr>
        <w:t>pratica</w:t>
      </w:r>
      <w:proofErr w:type="gramEnd"/>
      <w:r w:rsidRPr="0055509F">
        <w:rPr>
          <w:rFonts w:cstheme="minorHAnsi"/>
          <w:shd w:val="clear" w:color="auto" w:fill="FFFFFF"/>
        </w:rPr>
        <w:t>.</w:t>
      </w:r>
    </w:p>
    <w:p w14:paraId="260441D8" w14:textId="77777777" w:rsidR="0055509F" w:rsidRPr="0055509F" w:rsidRDefault="0055509F" w:rsidP="0055509F">
      <w:pPr>
        <w:rPr>
          <w:rFonts w:cstheme="minorHAnsi"/>
          <w:b/>
          <w:bCs/>
        </w:rPr>
      </w:pPr>
    </w:p>
    <w:p w14:paraId="02AFD083" w14:textId="07C1847C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HISTÓRIA DA MÚSICA 2</w:t>
      </w:r>
    </w:p>
    <w:p w14:paraId="2DDEDDF3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Claudio Monteverdi: seconda </w:t>
      </w:r>
      <w:proofErr w:type="gramStart"/>
      <w:r w:rsidRPr="0055509F">
        <w:rPr>
          <w:rFonts w:cstheme="minorHAnsi"/>
          <w:color w:val="333333"/>
          <w:shd w:val="clear" w:color="auto" w:fill="FFFFFF"/>
        </w:rPr>
        <w:t>pratica</w:t>
      </w:r>
      <w:proofErr w:type="gramEnd"/>
      <w:r w:rsidRPr="0055509F">
        <w:rPr>
          <w:rFonts w:cstheme="minorHAnsi"/>
          <w:color w:val="333333"/>
          <w:shd w:val="clear" w:color="auto" w:fill="FFFFFF"/>
        </w:rPr>
        <w:t>.</w:t>
      </w:r>
    </w:p>
    <w:p w14:paraId="59F57B22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Lully, Louis XIV e a música francesa: Tragedie-Lyrique.</w:t>
      </w:r>
    </w:p>
    <w:p w14:paraId="3981BF9D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Música instrumental do século XVII: sonata, tocata, fantasia, variações, suíte;</w:t>
      </w:r>
    </w:p>
    <w:p w14:paraId="41A0B1F7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Brasil: Pernambuco e Bahia (século XVII)</w:t>
      </w:r>
    </w:p>
    <w:p w14:paraId="4CD838F5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Arcangelo Corelli: sonata solo, trio-sonata, concerto grosso; Torelli e Vivaldi: concerto solo.</w:t>
      </w:r>
    </w:p>
    <w:p w14:paraId="1E0DDBE2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</w:rPr>
        <w:t>J</w:t>
      </w:r>
      <w:r w:rsidRPr="0055509F">
        <w:rPr>
          <w:rFonts w:cstheme="minorHAnsi"/>
          <w:color w:val="333333"/>
          <w:shd w:val="clear" w:color="auto" w:fill="FFFFFF"/>
        </w:rPr>
        <w:t>ohann Sebastian Bach.</w:t>
      </w:r>
    </w:p>
    <w:p w14:paraId="14B92E84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Brasil: São Paulo e Minas Gerais (I)</w:t>
      </w:r>
    </w:p>
    <w:p w14:paraId="1F3A4763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Estilo Galante: Telemann, C. P. E. Bach e W. F. Bach.</w:t>
      </w:r>
    </w:p>
    <w:p w14:paraId="19D154BE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1a Escola de Viena: Haydn, Mozart e Beethoven (música instrumental e vocal);</w:t>
      </w:r>
    </w:p>
    <w:p w14:paraId="0EACC435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Brasil: Minas Gerais (II) – Lobo de Mesquita.</w:t>
      </w:r>
    </w:p>
    <w:p w14:paraId="14EFEE29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Brasil: Música na corte de D. João VI – Nunes Garcia.</w:t>
      </w:r>
    </w:p>
    <w:p w14:paraId="53906A9E" w14:textId="77777777" w:rsidR="0055509F" w:rsidRPr="0055509F" w:rsidRDefault="0055509F" w:rsidP="0055509F">
      <w:pPr>
        <w:pStyle w:val="PargrafodaLista"/>
        <w:numPr>
          <w:ilvl w:val="0"/>
          <w:numId w:val="3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  <w:color w:val="333333"/>
          <w:shd w:val="clear" w:color="auto" w:fill="FFFFFF"/>
        </w:rPr>
        <w:t>Brasil: Música na Independência.</w:t>
      </w:r>
    </w:p>
    <w:p w14:paraId="2B585E53" w14:textId="77777777" w:rsidR="0055509F" w:rsidRPr="0055509F" w:rsidRDefault="0055509F" w:rsidP="0055509F">
      <w:pPr>
        <w:rPr>
          <w:rFonts w:cstheme="minorHAnsi"/>
          <w:b/>
          <w:bCs/>
        </w:rPr>
      </w:pPr>
    </w:p>
    <w:p w14:paraId="6657136D" w14:textId="0C5EC92C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HISTÓRIA DA MÚSICA 3</w:t>
      </w:r>
    </w:p>
    <w:p w14:paraId="3591293F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Romantismo: Lied – de Schubert a Brahms.</w:t>
      </w:r>
    </w:p>
    <w:p w14:paraId="1CE817E7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Piano e Música de Câmara: de Schubert a Schumann.</w:t>
      </w:r>
    </w:p>
    <w:p w14:paraId="0EE9AD5F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Música sinfônica: a música programática – Berlioz e Liszt.</w:t>
      </w:r>
    </w:p>
    <w:p w14:paraId="35ACCEAF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lastRenderedPageBreak/>
        <w:t>Ópera italiana: de Rossini a Puccini.</w:t>
      </w:r>
    </w:p>
    <w:p w14:paraId="4181D9C1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Brasil: Carlos Gomes.</w:t>
      </w:r>
    </w:p>
    <w:p w14:paraId="2D8B9436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Ópera Francesa.</w:t>
      </w:r>
    </w:p>
    <w:p w14:paraId="5EC19FF3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Ópera Alemã: Wagner.</w:t>
      </w:r>
    </w:p>
    <w:p w14:paraId="4522204B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Romantismo tardio.</w:t>
      </w:r>
    </w:p>
    <w:p w14:paraId="493DB01E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Brasil: Nepomuceno e o nacionalismo.</w:t>
      </w:r>
    </w:p>
    <w:p w14:paraId="5E9A44B1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 Brasil: a Semana de Arte Moderna de 1922.</w:t>
      </w:r>
    </w:p>
    <w:p w14:paraId="5F4A1350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Arnold Schoenberg: atonalismo livre.</w:t>
      </w:r>
    </w:p>
    <w:p w14:paraId="37D3DC2C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1913: Stravinsky e a Sagração da Primavera.</w:t>
      </w:r>
    </w:p>
    <w:p w14:paraId="55B26457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Brasil: Heitor Villa-Lobos.</w:t>
      </w:r>
    </w:p>
    <w:p w14:paraId="37C04E13" w14:textId="77777777" w:rsidR="0055509F" w:rsidRPr="0055509F" w:rsidRDefault="0055509F" w:rsidP="0055509F">
      <w:pPr>
        <w:pStyle w:val="PargrafodaLista"/>
        <w:numPr>
          <w:ilvl w:val="0"/>
          <w:numId w:val="4"/>
        </w:numPr>
        <w:spacing w:line="259" w:lineRule="auto"/>
        <w:rPr>
          <w:rFonts w:cstheme="minorHAnsi"/>
          <w:color w:val="333333"/>
          <w:shd w:val="clear" w:color="auto" w:fill="FFFFFF"/>
        </w:rPr>
      </w:pPr>
      <w:r w:rsidRPr="0055509F">
        <w:rPr>
          <w:rFonts w:cstheme="minorHAnsi"/>
          <w:color w:val="333333"/>
          <w:shd w:val="clear" w:color="auto" w:fill="FFFFFF"/>
        </w:rPr>
        <w:t> Brasil: Movimento Música Viva x Camargo Guarnieri.</w:t>
      </w:r>
    </w:p>
    <w:p w14:paraId="677FFB07" w14:textId="77777777" w:rsidR="0055509F" w:rsidRPr="0055509F" w:rsidRDefault="0055509F" w:rsidP="0055509F">
      <w:pPr>
        <w:pStyle w:val="PargrafodaLista"/>
        <w:rPr>
          <w:rFonts w:cstheme="minorHAnsi"/>
          <w:b/>
          <w:bCs/>
        </w:rPr>
      </w:pPr>
    </w:p>
    <w:p w14:paraId="33CE2A5D" w14:textId="06695266" w:rsidR="0055509F" w:rsidRPr="0055509F" w:rsidRDefault="0055509F" w:rsidP="0055509F">
      <w:pPr>
        <w:pStyle w:val="PargrafodaLista"/>
        <w:rPr>
          <w:rFonts w:cstheme="minorHAnsi"/>
          <w:b/>
          <w:bCs/>
        </w:rPr>
      </w:pPr>
    </w:p>
    <w:p w14:paraId="118ABE5E" w14:textId="77777777" w:rsidR="0055509F" w:rsidRPr="0055509F" w:rsidRDefault="0055509F" w:rsidP="0055509F">
      <w:pPr>
        <w:pStyle w:val="PargrafodaLista"/>
        <w:rPr>
          <w:rFonts w:cstheme="minorHAnsi"/>
          <w:b/>
          <w:bCs/>
        </w:rPr>
      </w:pPr>
    </w:p>
    <w:p w14:paraId="073BFE11" w14:textId="3B98D26D" w:rsidR="0055509F" w:rsidRPr="0055509F" w:rsidRDefault="0055509F" w:rsidP="0055509F">
      <w:pPr>
        <w:rPr>
          <w:rFonts w:cstheme="minorHAnsi"/>
          <w:b/>
          <w:bCs/>
          <w:color w:val="4472C4" w:themeColor="accent1"/>
        </w:rPr>
      </w:pPr>
      <w:r w:rsidRPr="0055509F">
        <w:rPr>
          <w:rFonts w:cstheme="minorHAnsi"/>
          <w:b/>
          <w:bCs/>
          <w:color w:val="4472C4" w:themeColor="accent1"/>
        </w:rPr>
        <w:t>HARMONIA TRADICIONAL</w:t>
      </w:r>
    </w:p>
    <w:p w14:paraId="238E8235" w14:textId="77777777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HARMONIA 1</w:t>
      </w:r>
    </w:p>
    <w:p w14:paraId="2D25EF4A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Campo harmônico no modo maior e modo menor classificando as tríades.</w:t>
      </w:r>
    </w:p>
    <w:p w14:paraId="2359C107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Baixo e canto dado.</w:t>
      </w:r>
    </w:p>
    <w:p w14:paraId="454EE689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Criação e realização de encadeamentos sobre o quarteto vocal clássico (SCTB).</w:t>
      </w:r>
    </w:p>
    <w:p w14:paraId="7EEEEA0F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Tríades na primeira inversão (acordes de 6ª).</w:t>
      </w:r>
    </w:p>
    <w:p w14:paraId="2E964EEA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Acorde de dominante com sétima e suas inversões.</w:t>
      </w:r>
    </w:p>
    <w:p w14:paraId="575E3E73" w14:textId="77777777" w:rsidR="0055509F" w:rsidRPr="0055509F" w:rsidRDefault="0055509F" w:rsidP="0055509F">
      <w:pPr>
        <w:pStyle w:val="PargrafodaLista"/>
        <w:numPr>
          <w:ilvl w:val="0"/>
          <w:numId w:val="5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Referência: Livro: Curso Condensado de Harmonia Tradicional – Paulo Hindemith – capítulos I ao VII.</w:t>
      </w:r>
    </w:p>
    <w:p w14:paraId="125FF5E7" w14:textId="77777777" w:rsidR="0055509F" w:rsidRPr="0055509F" w:rsidRDefault="0055509F" w:rsidP="0055509F">
      <w:pPr>
        <w:rPr>
          <w:rFonts w:cstheme="minorHAnsi"/>
          <w:b/>
          <w:bCs/>
        </w:rPr>
      </w:pPr>
    </w:p>
    <w:p w14:paraId="558E9AA4" w14:textId="70CD631B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HARMONIA 2</w:t>
      </w:r>
    </w:p>
    <w:p w14:paraId="5ACF6FC0" w14:textId="77777777" w:rsidR="0055509F" w:rsidRPr="0055509F" w:rsidRDefault="0055509F" w:rsidP="0055509F">
      <w:pPr>
        <w:pStyle w:val="PargrafodaLista"/>
        <w:numPr>
          <w:ilvl w:val="0"/>
          <w:numId w:val="6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Tríades na segunda inversão.</w:t>
      </w:r>
    </w:p>
    <w:p w14:paraId="62FF0159" w14:textId="77777777" w:rsidR="0055509F" w:rsidRPr="0055509F" w:rsidRDefault="0055509F" w:rsidP="0055509F">
      <w:pPr>
        <w:pStyle w:val="PargrafodaLista"/>
        <w:numPr>
          <w:ilvl w:val="0"/>
          <w:numId w:val="6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Sétimas secundárias e inversões.</w:t>
      </w:r>
    </w:p>
    <w:p w14:paraId="6BE3A30C" w14:textId="77777777" w:rsidR="0055509F" w:rsidRPr="0055509F" w:rsidRDefault="0055509F" w:rsidP="0055509F">
      <w:pPr>
        <w:pStyle w:val="PargrafodaLista"/>
        <w:numPr>
          <w:ilvl w:val="0"/>
          <w:numId w:val="6"/>
        </w:numPr>
        <w:spacing w:line="259" w:lineRule="auto"/>
        <w:jc w:val="both"/>
        <w:rPr>
          <w:rFonts w:cstheme="minorHAnsi"/>
        </w:rPr>
      </w:pPr>
      <w:r w:rsidRPr="0055509F">
        <w:rPr>
          <w:rFonts w:cstheme="minorHAnsi"/>
        </w:rPr>
        <w:t>Notas estranhas ao acorde (notas melódicas).</w:t>
      </w:r>
    </w:p>
    <w:p w14:paraId="16F2FCE5" w14:textId="77777777" w:rsidR="0055509F" w:rsidRPr="0055509F" w:rsidRDefault="0055509F" w:rsidP="0055509F">
      <w:pPr>
        <w:pStyle w:val="PargrafodaLista"/>
        <w:numPr>
          <w:ilvl w:val="0"/>
          <w:numId w:val="6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Análise de corais de Bach e realizações de pequenos corais de Bach.</w:t>
      </w:r>
    </w:p>
    <w:p w14:paraId="02DCA8A6" w14:textId="77777777" w:rsidR="0055509F" w:rsidRPr="0055509F" w:rsidRDefault="0055509F" w:rsidP="0055509F">
      <w:pPr>
        <w:pStyle w:val="PargrafodaLista"/>
        <w:numPr>
          <w:ilvl w:val="0"/>
          <w:numId w:val="6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Referência: Livro: Curso Condensado de Harmonia Tradicional – Paulo Hindemith – capítulos VIII ao XI.</w:t>
      </w:r>
    </w:p>
    <w:p w14:paraId="63D9BF92" w14:textId="77777777" w:rsidR="0055509F" w:rsidRPr="0055509F" w:rsidRDefault="0055509F" w:rsidP="0055509F">
      <w:pPr>
        <w:rPr>
          <w:rFonts w:cstheme="minorHAnsi"/>
          <w:b/>
          <w:bCs/>
        </w:rPr>
      </w:pPr>
    </w:p>
    <w:p w14:paraId="663E9868" w14:textId="12B5CF2D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HARMONIA 3</w:t>
      </w:r>
    </w:p>
    <w:p w14:paraId="0A69BF27" w14:textId="77777777" w:rsidR="0055509F" w:rsidRPr="0055509F" w:rsidRDefault="0055509F" w:rsidP="0055509F">
      <w:pPr>
        <w:pStyle w:val="PargrafodaLista"/>
        <w:numPr>
          <w:ilvl w:val="0"/>
          <w:numId w:val="7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Referência: Livro: Curso Condensado de Harmonia Tradicional – Paulo Hindemith – a partir do capítulo XII.</w:t>
      </w:r>
    </w:p>
    <w:p w14:paraId="15D6FED5" w14:textId="77777777" w:rsidR="0055509F" w:rsidRPr="0055509F" w:rsidRDefault="0055509F" w:rsidP="0055509F">
      <w:pPr>
        <w:pStyle w:val="PargrafodaLista"/>
        <w:numPr>
          <w:ilvl w:val="0"/>
          <w:numId w:val="7"/>
        </w:numPr>
        <w:spacing w:line="259" w:lineRule="auto"/>
        <w:rPr>
          <w:rFonts w:cstheme="minorHAnsi"/>
        </w:rPr>
      </w:pPr>
      <w:r w:rsidRPr="0055509F">
        <w:rPr>
          <w:rFonts w:cstheme="minorHAnsi"/>
        </w:rPr>
        <w:t>Dominantes secundárias.</w:t>
      </w:r>
    </w:p>
    <w:p w14:paraId="73FAE5AD" w14:textId="77777777" w:rsidR="0055509F" w:rsidRPr="0055509F" w:rsidRDefault="0055509F" w:rsidP="0055509F">
      <w:pPr>
        <w:pStyle w:val="PargrafodaLista"/>
        <w:numPr>
          <w:ilvl w:val="0"/>
          <w:numId w:val="7"/>
        </w:numPr>
        <w:spacing w:line="259" w:lineRule="auto"/>
        <w:rPr>
          <w:rFonts w:cstheme="minorHAnsi"/>
        </w:rPr>
      </w:pPr>
      <w:r w:rsidRPr="0055509F">
        <w:rPr>
          <w:rFonts w:cstheme="minorHAnsi"/>
        </w:rPr>
        <w:t>Sexta napolitana.</w:t>
      </w:r>
    </w:p>
    <w:p w14:paraId="7B4A15CE" w14:textId="77777777" w:rsidR="0055509F" w:rsidRPr="0055509F" w:rsidRDefault="0055509F" w:rsidP="0055509F">
      <w:pPr>
        <w:pStyle w:val="PargrafodaLista"/>
        <w:numPr>
          <w:ilvl w:val="0"/>
          <w:numId w:val="7"/>
        </w:numPr>
        <w:spacing w:line="259" w:lineRule="auto"/>
        <w:rPr>
          <w:rFonts w:cstheme="minorHAnsi"/>
        </w:rPr>
      </w:pPr>
      <w:r w:rsidRPr="0055509F">
        <w:rPr>
          <w:rFonts w:cstheme="minorHAnsi"/>
        </w:rPr>
        <w:t>Sextas aumentadas.</w:t>
      </w:r>
    </w:p>
    <w:p w14:paraId="643378B2" w14:textId="77777777" w:rsidR="0055509F" w:rsidRPr="0055509F" w:rsidRDefault="0055509F" w:rsidP="0055509F">
      <w:pPr>
        <w:pStyle w:val="PargrafodaLista"/>
        <w:numPr>
          <w:ilvl w:val="0"/>
          <w:numId w:val="7"/>
        </w:numPr>
        <w:spacing w:line="259" w:lineRule="auto"/>
        <w:rPr>
          <w:rFonts w:cstheme="minorHAnsi"/>
          <w:b/>
          <w:bCs/>
        </w:rPr>
      </w:pPr>
      <w:r w:rsidRPr="0055509F">
        <w:rPr>
          <w:rFonts w:cstheme="minorHAnsi"/>
        </w:rPr>
        <w:t>Modulação diatônica, cromática e enarmônica.</w:t>
      </w:r>
    </w:p>
    <w:p w14:paraId="4B056882" w14:textId="77777777" w:rsidR="0055509F" w:rsidRPr="0055509F" w:rsidRDefault="0055509F" w:rsidP="0055509F">
      <w:pPr>
        <w:rPr>
          <w:rFonts w:cstheme="minorHAnsi"/>
          <w:b/>
          <w:bCs/>
          <w:color w:val="4472C4" w:themeColor="accent1"/>
        </w:rPr>
      </w:pPr>
    </w:p>
    <w:p w14:paraId="40811AB1" w14:textId="77777777" w:rsidR="0055509F" w:rsidRPr="0055509F" w:rsidRDefault="0055509F" w:rsidP="0055509F">
      <w:pPr>
        <w:rPr>
          <w:rFonts w:cstheme="minorHAnsi"/>
          <w:b/>
          <w:bCs/>
          <w:color w:val="4472C4" w:themeColor="accent1"/>
        </w:rPr>
      </w:pPr>
    </w:p>
    <w:p w14:paraId="25AA1E0E" w14:textId="33E9CDF2" w:rsidR="0055509F" w:rsidRPr="0055509F" w:rsidRDefault="0055509F" w:rsidP="0055509F">
      <w:pPr>
        <w:rPr>
          <w:rFonts w:cstheme="minorHAnsi"/>
          <w:b/>
          <w:bCs/>
          <w:color w:val="4472C4" w:themeColor="accent1"/>
        </w:rPr>
      </w:pPr>
      <w:r w:rsidRPr="0055509F">
        <w:rPr>
          <w:rFonts w:cstheme="minorHAnsi"/>
          <w:b/>
          <w:bCs/>
          <w:color w:val="4472C4" w:themeColor="accent1"/>
        </w:rPr>
        <w:t>CONTRAPONTO E ANÁLISE</w:t>
      </w:r>
    </w:p>
    <w:p w14:paraId="0A4FCD51" w14:textId="77777777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CONTRAPONTO 1</w:t>
      </w:r>
    </w:p>
    <w:p w14:paraId="328441D1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 xml:space="preserve">Princípios gerais do contraponto a duas vozes e de condução de voz. Fundamentos da melodia. </w:t>
      </w:r>
    </w:p>
    <w:p w14:paraId="16DDBAE8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Primeira espécie.</w:t>
      </w:r>
    </w:p>
    <w:p w14:paraId="535810CD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Segunda espécie.</w:t>
      </w:r>
    </w:p>
    <w:p w14:paraId="74895CFD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Terceira espécie.</w:t>
      </w:r>
    </w:p>
    <w:p w14:paraId="54C151EA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Quarta espécie.</w:t>
      </w:r>
    </w:p>
    <w:p w14:paraId="17706F87" w14:textId="77777777" w:rsidR="0055509F" w:rsidRPr="0055509F" w:rsidRDefault="0055509F" w:rsidP="0055509F">
      <w:pPr>
        <w:pStyle w:val="PargrafodaLista"/>
        <w:numPr>
          <w:ilvl w:val="0"/>
          <w:numId w:val="8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Quinta espécie.</w:t>
      </w:r>
    </w:p>
    <w:p w14:paraId="4F7348A3" w14:textId="77777777" w:rsidR="0055509F" w:rsidRPr="0055509F" w:rsidRDefault="0055509F" w:rsidP="0055509F">
      <w:pPr>
        <w:pStyle w:val="PargrafodaLista"/>
        <w:tabs>
          <w:tab w:val="left" w:pos="420"/>
        </w:tabs>
        <w:spacing w:after="0" w:line="240" w:lineRule="auto"/>
        <w:ind w:left="1140"/>
        <w:rPr>
          <w:rFonts w:cstheme="minorHAnsi"/>
        </w:rPr>
      </w:pPr>
    </w:p>
    <w:p w14:paraId="1603F544" w14:textId="77777777" w:rsidR="0055509F" w:rsidRPr="0055509F" w:rsidRDefault="0055509F" w:rsidP="0055509F">
      <w:pPr>
        <w:rPr>
          <w:rFonts w:cstheme="minorHAnsi"/>
          <w:b/>
          <w:bCs/>
        </w:rPr>
      </w:pPr>
    </w:p>
    <w:p w14:paraId="14B670B5" w14:textId="2B8E87FE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CONTRAPONTO 2</w:t>
      </w:r>
    </w:p>
    <w:p w14:paraId="360E7AEA" w14:textId="77777777" w:rsidR="0055509F" w:rsidRPr="0055509F" w:rsidRDefault="0055509F" w:rsidP="0055509F">
      <w:pPr>
        <w:pStyle w:val="PargrafodaLista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Princípios gerais do contraponto a três vozes.</w:t>
      </w:r>
    </w:p>
    <w:p w14:paraId="648E2E75" w14:textId="77777777" w:rsidR="0055509F" w:rsidRPr="0055509F" w:rsidRDefault="0055509F" w:rsidP="0055509F">
      <w:pPr>
        <w:pStyle w:val="PargrafodaLista"/>
        <w:numPr>
          <w:ilvl w:val="0"/>
          <w:numId w:val="9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- Primeira espécie.</w:t>
      </w:r>
    </w:p>
    <w:p w14:paraId="3D993B56" w14:textId="77777777" w:rsidR="0055509F" w:rsidRPr="0055509F" w:rsidRDefault="0055509F" w:rsidP="0055509F">
      <w:pPr>
        <w:pStyle w:val="PargrafodaLista"/>
        <w:numPr>
          <w:ilvl w:val="0"/>
          <w:numId w:val="9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- Segunda espécie.</w:t>
      </w:r>
    </w:p>
    <w:p w14:paraId="3A861D3F" w14:textId="77777777" w:rsidR="0055509F" w:rsidRPr="0055509F" w:rsidRDefault="0055509F" w:rsidP="0055509F">
      <w:pPr>
        <w:pStyle w:val="PargrafodaLista"/>
        <w:numPr>
          <w:ilvl w:val="0"/>
          <w:numId w:val="9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- Terceira espécie.</w:t>
      </w:r>
    </w:p>
    <w:p w14:paraId="461CCCE8" w14:textId="77777777" w:rsidR="0055509F" w:rsidRPr="0055509F" w:rsidRDefault="0055509F" w:rsidP="0055509F">
      <w:pPr>
        <w:pStyle w:val="PargrafodaLista"/>
        <w:numPr>
          <w:ilvl w:val="0"/>
          <w:numId w:val="9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- Quarta espécie.</w:t>
      </w:r>
    </w:p>
    <w:p w14:paraId="59EDC402" w14:textId="77777777" w:rsidR="0055509F" w:rsidRPr="0055509F" w:rsidRDefault="0055509F" w:rsidP="0055509F">
      <w:pPr>
        <w:pStyle w:val="PargrafodaLista"/>
        <w:numPr>
          <w:ilvl w:val="0"/>
          <w:numId w:val="9"/>
        </w:numPr>
        <w:tabs>
          <w:tab w:val="left" w:pos="420"/>
        </w:tabs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- Quinta espécie.</w:t>
      </w:r>
    </w:p>
    <w:p w14:paraId="118577DE" w14:textId="77777777" w:rsidR="0055509F" w:rsidRPr="0055509F" w:rsidRDefault="0055509F" w:rsidP="0055509F">
      <w:pPr>
        <w:tabs>
          <w:tab w:val="left" w:pos="420"/>
        </w:tabs>
        <w:spacing w:after="0" w:line="240" w:lineRule="auto"/>
        <w:rPr>
          <w:rFonts w:cstheme="minorHAnsi"/>
        </w:rPr>
      </w:pPr>
    </w:p>
    <w:p w14:paraId="48542BC8" w14:textId="77777777" w:rsidR="0055509F" w:rsidRPr="0055509F" w:rsidRDefault="0055509F" w:rsidP="0055509F">
      <w:pPr>
        <w:tabs>
          <w:tab w:val="left" w:pos="420"/>
        </w:tabs>
        <w:spacing w:after="0" w:line="240" w:lineRule="auto"/>
        <w:rPr>
          <w:rFonts w:cstheme="minorHAnsi"/>
        </w:rPr>
      </w:pPr>
    </w:p>
    <w:p w14:paraId="48B1F35D" w14:textId="77777777" w:rsidR="0055509F" w:rsidRPr="0055509F" w:rsidRDefault="0055509F" w:rsidP="0055509F">
      <w:pPr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ANÁLISE 1</w:t>
      </w:r>
    </w:p>
    <w:p w14:paraId="6DD204B5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after="200" w:line="240" w:lineRule="auto"/>
        <w:rPr>
          <w:rFonts w:cstheme="minorHAnsi"/>
        </w:rPr>
      </w:pPr>
      <w:r w:rsidRPr="0055509F">
        <w:rPr>
          <w:rFonts w:cstheme="minorHAnsi"/>
        </w:rPr>
        <w:t>Introdução, tipos de análise e análise estilística.</w:t>
      </w:r>
    </w:p>
    <w:p w14:paraId="2D0B905C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after="200" w:line="240" w:lineRule="auto"/>
        <w:rPr>
          <w:rFonts w:cstheme="minorHAnsi"/>
        </w:rPr>
      </w:pPr>
      <w:r w:rsidRPr="0055509F">
        <w:rPr>
          <w:rFonts w:cstheme="minorHAnsi"/>
        </w:rPr>
        <w:t>Princípios de análise estilística/composicional.</w:t>
      </w:r>
    </w:p>
    <w:p w14:paraId="2FADF5F6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after="200" w:line="240" w:lineRule="auto"/>
        <w:rPr>
          <w:rFonts w:cstheme="minorHAnsi"/>
        </w:rPr>
      </w:pPr>
      <w:r w:rsidRPr="0055509F">
        <w:rPr>
          <w:rFonts w:cstheme="minorHAnsi"/>
        </w:rPr>
        <w:t>Análise motívica. Motivo, figura, processos de desenvolvimento e transformação.</w:t>
      </w:r>
    </w:p>
    <w:p w14:paraId="3FC19E5B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after="200" w:line="240" w:lineRule="auto"/>
        <w:rPr>
          <w:rFonts w:cstheme="minorHAnsi"/>
        </w:rPr>
      </w:pPr>
      <w:r w:rsidRPr="0055509F">
        <w:rPr>
          <w:rFonts w:cstheme="minorHAnsi"/>
        </w:rPr>
        <w:t>Textura polifônica. Invenção e fuga.</w:t>
      </w:r>
    </w:p>
    <w:p w14:paraId="01E4E78C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after="200" w:line="240" w:lineRule="auto"/>
        <w:rPr>
          <w:rFonts w:cstheme="minorHAnsi"/>
        </w:rPr>
      </w:pPr>
      <w:r w:rsidRPr="0055509F">
        <w:rPr>
          <w:rFonts w:cstheme="minorHAnsi"/>
        </w:rPr>
        <w:t>Fraseologia. Frase, semi-frase, período, período duplo.</w:t>
      </w:r>
    </w:p>
    <w:p w14:paraId="45939B35" w14:textId="77777777" w:rsidR="0055509F" w:rsidRPr="0055509F" w:rsidRDefault="0055509F" w:rsidP="0055509F">
      <w:pPr>
        <w:pStyle w:val="PargrafodaLista"/>
        <w:numPr>
          <w:ilvl w:val="0"/>
          <w:numId w:val="10"/>
        </w:numPr>
        <w:spacing w:line="240" w:lineRule="auto"/>
        <w:rPr>
          <w:rFonts w:cstheme="minorHAnsi"/>
        </w:rPr>
      </w:pPr>
      <w:r w:rsidRPr="0055509F">
        <w:rPr>
          <w:rFonts w:cstheme="minorHAnsi"/>
        </w:rPr>
        <w:t>Formas simples, binárias e ternárias.</w:t>
      </w:r>
    </w:p>
    <w:p w14:paraId="59163D6C" w14:textId="77777777" w:rsidR="0055509F" w:rsidRPr="0055509F" w:rsidRDefault="0055509F" w:rsidP="0055509F">
      <w:pPr>
        <w:spacing w:line="240" w:lineRule="auto"/>
        <w:rPr>
          <w:rFonts w:cstheme="minorHAnsi"/>
          <w:b/>
          <w:bCs/>
        </w:rPr>
      </w:pPr>
    </w:p>
    <w:p w14:paraId="4AB626AF" w14:textId="30E4EAF3" w:rsidR="0055509F" w:rsidRPr="0055509F" w:rsidRDefault="0055509F" w:rsidP="0055509F">
      <w:pPr>
        <w:spacing w:line="240" w:lineRule="auto"/>
        <w:rPr>
          <w:rFonts w:cstheme="minorHAnsi"/>
          <w:b/>
          <w:bCs/>
        </w:rPr>
      </w:pPr>
      <w:r w:rsidRPr="0055509F">
        <w:rPr>
          <w:rFonts w:cstheme="minorHAnsi"/>
          <w:b/>
          <w:bCs/>
        </w:rPr>
        <w:t>ANÁLISE 2</w:t>
      </w:r>
    </w:p>
    <w:p w14:paraId="48F6DDAB" w14:textId="77777777" w:rsidR="0055509F" w:rsidRPr="0055509F" w:rsidRDefault="0055509F" w:rsidP="0055509F">
      <w:pPr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Grandes estruturas.</w:t>
      </w:r>
    </w:p>
    <w:p w14:paraId="41A2B7A5" w14:textId="77777777" w:rsidR="0055509F" w:rsidRPr="0055509F" w:rsidRDefault="0055509F" w:rsidP="0055509F">
      <w:pPr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Processos de variação.</w:t>
      </w:r>
    </w:p>
    <w:p w14:paraId="1A6C1C92" w14:textId="77777777" w:rsidR="0055509F" w:rsidRPr="0055509F" w:rsidRDefault="0055509F" w:rsidP="0055509F">
      <w:pPr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Processo com dois temas contrastantes.</w:t>
      </w:r>
    </w:p>
    <w:p w14:paraId="4090C888" w14:textId="77777777" w:rsidR="0055509F" w:rsidRPr="0055509F" w:rsidRDefault="0055509F" w:rsidP="0055509F">
      <w:pPr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Processos com vários temas, principal e secundário.</w:t>
      </w:r>
    </w:p>
    <w:p w14:paraId="0D69EBCA" w14:textId="77777777" w:rsidR="0055509F" w:rsidRPr="0055509F" w:rsidRDefault="0055509F" w:rsidP="0055509F">
      <w:pPr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55509F">
        <w:rPr>
          <w:rFonts w:cstheme="minorHAnsi"/>
        </w:rPr>
        <w:t>Processos com dois ou mais temas principais.</w:t>
      </w:r>
    </w:p>
    <w:p w14:paraId="33876AD1" w14:textId="1F661872" w:rsidR="0055509F" w:rsidRDefault="0055509F" w:rsidP="0055509F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cstheme="minorHAnsi"/>
        </w:rPr>
      </w:pPr>
      <w:r w:rsidRPr="0055509F">
        <w:rPr>
          <w:rFonts w:cstheme="minorHAnsi"/>
        </w:rPr>
        <w:t>Estruturas de processos híbridos.</w:t>
      </w:r>
    </w:p>
    <w:p w14:paraId="2AC48D8E" w14:textId="43A38738" w:rsidR="0055509F" w:rsidRDefault="0055509F" w:rsidP="0055509F">
      <w:pPr>
        <w:spacing w:after="0" w:line="240" w:lineRule="auto"/>
        <w:jc w:val="both"/>
        <w:rPr>
          <w:rFonts w:cstheme="minorHAnsi"/>
        </w:rPr>
      </w:pPr>
    </w:p>
    <w:p w14:paraId="73874CC7" w14:textId="77777777" w:rsidR="0055509F" w:rsidRPr="0055509F" w:rsidRDefault="0055509F" w:rsidP="0055509F">
      <w:pPr>
        <w:spacing w:after="0" w:line="240" w:lineRule="auto"/>
        <w:jc w:val="both"/>
        <w:rPr>
          <w:rFonts w:cstheme="minorHAnsi"/>
        </w:rPr>
      </w:pPr>
    </w:p>
    <w:sectPr w:rsidR="0055509F" w:rsidRPr="0055509F" w:rsidSect="0055509F">
      <w:headerReference w:type="default" r:id="rId7"/>
      <w:pgSz w:w="11906" w:h="16838"/>
      <w:pgMar w:top="212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0D47F" w14:textId="77777777" w:rsidR="006200E3" w:rsidRDefault="006200E3" w:rsidP="00D74911">
      <w:pPr>
        <w:spacing w:after="0" w:line="240" w:lineRule="auto"/>
      </w:pPr>
      <w:r>
        <w:separator/>
      </w:r>
    </w:p>
  </w:endnote>
  <w:endnote w:type="continuationSeparator" w:id="0">
    <w:p w14:paraId="46E1B580" w14:textId="77777777" w:rsidR="006200E3" w:rsidRDefault="006200E3" w:rsidP="00D7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3CE40" w14:textId="77777777" w:rsidR="006200E3" w:rsidRDefault="006200E3" w:rsidP="00D74911">
      <w:pPr>
        <w:spacing w:after="0" w:line="240" w:lineRule="auto"/>
      </w:pPr>
      <w:r>
        <w:separator/>
      </w:r>
    </w:p>
  </w:footnote>
  <w:footnote w:type="continuationSeparator" w:id="0">
    <w:p w14:paraId="53549B0C" w14:textId="77777777" w:rsidR="006200E3" w:rsidRDefault="006200E3" w:rsidP="00D74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2318" w14:textId="23A2B52A" w:rsidR="00D74911" w:rsidRDefault="00D74911" w:rsidP="00D74911">
    <w:pPr>
      <w:pStyle w:val="Cabealho"/>
      <w:jc w:val="center"/>
    </w:pPr>
    <w:r>
      <w:rPr>
        <w:noProof/>
      </w:rPr>
      <w:drawing>
        <wp:inline distT="0" distB="0" distL="0" distR="0" wp14:anchorId="340CD0E5" wp14:editId="6AB6A35A">
          <wp:extent cx="1530350" cy="759993"/>
          <wp:effectExtent l="0" t="0" r="0" b="2540"/>
          <wp:docPr id="12" name="Imagem 12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0135"/>
    <w:multiLevelType w:val="hybridMultilevel"/>
    <w:tmpl w:val="3FDC40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306C51"/>
    <w:multiLevelType w:val="hybridMultilevel"/>
    <w:tmpl w:val="97DE8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B53A7"/>
    <w:multiLevelType w:val="hybridMultilevel"/>
    <w:tmpl w:val="CE6CAAE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7E2BC1"/>
    <w:multiLevelType w:val="hybridMultilevel"/>
    <w:tmpl w:val="395CD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86E85"/>
    <w:multiLevelType w:val="hybridMultilevel"/>
    <w:tmpl w:val="8D043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143D3"/>
    <w:multiLevelType w:val="hybridMultilevel"/>
    <w:tmpl w:val="61B4A6CE"/>
    <w:lvl w:ilvl="0" w:tplc="8DB60F3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D3CD3"/>
    <w:multiLevelType w:val="hybridMultilevel"/>
    <w:tmpl w:val="B074C8C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DC7CA6"/>
    <w:multiLevelType w:val="hybridMultilevel"/>
    <w:tmpl w:val="307A13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E65D22"/>
    <w:multiLevelType w:val="hybridMultilevel"/>
    <w:tmpl w:val="4502B3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62801"/>
    <w:multiLevelType w:val="hybridMultilevel"/>
    <w:tmpl w:val="3B300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D28D1"/>
    <w:multiLevelType w:val="hybridMultilevel"/>
    <w:tmpl w:val="1EACF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6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FF"/>
    <w:rsid w:val="0004392B"/>
    <w:rsid w:val="000F7A11"/>
    <w:rsid w:val="0055509F"/>
    <w:rsid w:val="006200E3"/>
    <w:rsid w:val="0072257C"/>
    <w:rsid w:val="00D74911"/>
    <w:rsid w:val="00F563C7"/>
    <w:rsid w:val="00F9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53B68"/>
  <w15:chartTrackingRefBased/>
  <w15:docId w15:val="{E5E97824-B5A6-4A5C-B744-653ED356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F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2FF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92FFF"/>
    <w:pPr>
      <w:spacing w:line="256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911"/>
  </w:style>
  <w:style w:type="paragraph" w:styleId="Rodap">
    <w:name w:val="footer"/>
    <w:basedOn w:val="Normal"/>
    <w:link w:val="Rodap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605</Words>
  <Characters>3268</Characters>
  <Application>Microsoft Office Word</Application>
  <DocSecurity>0</DocSecurity>
  <Lines>27</Lines>
  <Paragraphs>7</Paragraphs>
  <ScaleCrop>false</ScaleCrop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4</cp:revision>
  <cp:lastPrinted>2021-08-19T18:35:00Z</cp:lastPrinted>
  <dcterms:created xsi:type="dcterms:W3CDTF">2021-08-19T20:51:00Z</dcterms:created>
  <dcterms:modified xsi:type="dcterms:W3CDTF">2021-08-19T20:59:00Z</dcterms:modified>
</cp:coreProperties>
</file>